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3efa" w14:textId="0473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XII сессия) 2008 жылғы 29 желтоқсандағы "Баянауыл ауданының 2009 жылға арналған бюджеті туралы" N 74/12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2009 жылғы 9 ақпандағы N 91/14 шешімі. Павлодар облысы Баянауыл ауданының Әділет басқармасында 2009 жылғы 18 ақпанда N 62 тіркелген. Қолдану мерзімінің өтуіне байланысты күші жойылды (Павлодар облысы Баянауыл аудандық мәслихатының 2010 жылғы 9 сәуірдегі N 1-23-69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Баянауыл аудандық мәслихатының 2010.04.09 N 1-23-69 хаты).</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және Қазақстан Республикасының 2008 жылғы 4 желтоқсандағы Бюджет кодексінің 104 бабының </w:t>
      </w:r>
      <w:r>
        <w:rPr>
          <w:rFonts w:ascii="Times New Roman"/>
          <w:b w:val="false"/>
          <w:i w:val="false"/>
          <w:color w:val="000000"/>
          <w:sz w:val="28"/>
        </w:rPr>
        <w:t>5 тармағына</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(IV cайланған кезекті XII сессия) 2008 жылғы 29 желтоқсандағы "Баянауыл ауданының 2009 жылға арналған бюджеті туралы" (нормативтік құқықтық актілер мемлекеттік тізілімде 12-5-61 болып тіркеліп, "Баянауыл баурайы" газетінің 2009 жылғы 9 қаңтардағы N 2-3 (196-197) және 2009 жылғы 16 қаңтардағы N 4-5 (198-199) сандарында жарияланған) N 74/12 шешіміне мынадай өзгерістер мен толықтырулар енгізілсін:</w:t>
      </w:r>
      <w:r>
        <w:br/>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1798520 мың теңге, соның ішінде:</w:t>
      </w:r>
      <w:r>
        <w:br/>
      </w:r>
      <w:r>
        <w:rPr>
          <w:rFonts w:ascii="Times New Roman"/>
          <w:b w:val="false"/>
          <w:i w:val="false"/>
          <w:color w:val="000000"/>
          <w:sz w:val="28"/>
        </w:rPr>
        <w:t>
      салықтық түсімдер - 544957 мың теңге;</w:t>
      </w:r>
      <w:r>
        <w:br/>
      </w:r>
      <w:r>
        <w:rPr>
          <w:rFonts w:ascii="Times New Roman"/>
          <w:b w:val="false"/>
          <w:i w:val="false"/>
          <w:color w:val="000000"/>
          <w:sz w:val="28"/>
        </w:rPr>
        <w:t>
      салықтық емес түсімдер – 6195 мың теңге;</w:t>
      </w:r>
      <w:r>
        <w:br/>
      </w:r>
      <w:r>
        <w:rPr>
          <w:rFonts w:ascii="Times New Roman"/>
          <w:b w:val="false"/>
          <w:i w:val="false"/>
          <w:color w:val="000000"/>
          <w:sz w:val="28"/>
        </w:rPr>
        <w:t>
      негізгі капиталды сатудан түсетін түсімдер – 1000 мың теңге;</w:t>
      </w:r>
      <w:r>
        <w:br/>
      </w:r>
      <w:r>
        <w:rPr>
          <w:rFonts w:ascii="Times New Roman"/>
          <w:b w:val="false"/>
          <w:i w:val="false"/>
          <w:color w:val="000000"/>
          <w:sz w:val="28"/>
        </w:rPr>
        <w:t>
       трансферттер түсімі – 1246368 мың теңге;</w:t>
      </w:r>
      <w:r>
        <w:br/>
      </w:r>
      <w:r>
        <w:rPr>
          <w:rFonts w:ascii="Times New Roman"/>
          <w:b w:val="false"/>
          <w:i w:val="false"/>
          <w:color w:val="000000"/>
          <w:sz w:val="28"/>
        </w:rPr>
        <w:t>
      2) шығындар – 1798451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 11663 мың теңге, соның ішінде:</w:t>
      </w:r>
      <w:r>
        <w:br/>
      </w:r>
      <w:r>
        <w:rPr>
          <w:rFonts w:ascii="Times New Roman"/>
          <w:b w:val="false"/>
          <w:i w:val="false"/>
          <w:color w:val="000000"/>
          <w:sz w:val="28"/>
        </w:rPr>
        <w:t>
      қаржы активтерін сатып алу – 11663 мың теңге;</w:t>
      </w:r>
      <w:r>
        <w:br/>
      </w:r>
      <w:r>
        <w:rPr>
          <w:rFonts w:ascii="Times New Roman"/>
          <w:b w:val="false"/>
          <w:i w:val="false"/>
          <w:color w:val="000000"/>
          <w:sz w:val="28"/>
        </w:rPr>
        <w:t>
      5) бюджет тапшылығы (профициті) – -11594 мың теңге;</w:t>
      </w:r>
      <w:r>
        <w:br/>
      </w:r>
      <w:r>
        <w:rPr>
          <w:rFonts w:ascii="Times New Roman"/>
          <w:b w:val="false"/>
          <w:i w:val="false"/>
          <w:color w:val="000000"/>
          <w:sz w:val="28"/>
        </w:rPr>
        <w:t>
      6) бюджет тапшылығын қаржыландыру (профицитін пайдалану) –  11594 мың теңге, соның ішінде:</w:t>
      </w:r>
      <w:r>
        <w:br/>
      </w:r>
      <w:r>
        <w:rPr>
          <w:rFonts w:ascii="Times New Roman"/>
          <w:b w:val="false"/>
          <w:i w:val="false"/>
          <w:color w:val="000000"/>
          <w:sz w:val="28"/>
        </w:rPr>
        <w:t>
      бюджет қаражатының пайдаланылатын қалдықтары – 11594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1, 2-қосымшалары осы шешімнің 1, 2-қосымшаларына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аудандық мәслихаттың жоспар мен бюджет және әлеуметтік саясат жөніндегі тұрақты комиссиясына (В. Шаймерденова) жүктелсін.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А. Дәулетқалиев</w:t>
      </w:r>
    </w:p>
    <w:bookmarkStart w:name="z6" w:id="1"/>
    <w:p>
      <w:pPr>
        <w:spacing w:after="0"/>
        <w:ind w:left="0"/>
        <w:jc w:val="both"/>
      </w:pPr>
      <w:r>
        <w:rPr>
          <w:rFonts w:ascii="Times New Roman"/>
          <w:b w:val="false"/>
          <w:i w:val="false"/>
          <w:color w:val="000000"/>
          <w:sz w:val="28"/>
        </w:rPr>
        <w:t>
Аудандық мәслихаттың (IV сайланған XIV сессиясы)</w:t>
      </w:r>
      <w:r>
        <w:br/>
      </w:r>
      <w:r>
        <w:rPr>
          <w:rFonts w:ascii="Times New Roman"/>
          <w:b w:val="false"/>
          <w:i w:val="false"/>
          <w:color w:val="000000"/>
          <w:sz w:val="28"/>
        </w:rPr>
        <w:t>
2009 жылғы 9 ақпандағы N 91/14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74/12 шешіміне 1 қосымша</w:t>
      </w:r>
    </w:p>
    <w:p>
      <w:pPr>
        <w:spacing w:after="0"/>
        <w:ind w:left="0"/>
        <w:jc w:val="left"/>
      </w:pPr>
      <w:r>
        <w:rPr>
          <w:rFonts w:ascii="Times New Roman"/>
          <w:b/>
          <w:i w:val="false"/>
          <w:color w:val="000000"/>
        </w:rPr>
        <w:t xml:space="preserve"> Баянауыл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13"/>
        <w:gridCol w:w="713"/>
        <w:gridCol w:w="5893"/>
        <w:gridCol w:w="24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1798520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544957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жолағындағы сыртқы (көрнекі) жарнамаларды орналастырғаны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12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қоса алғанда) әрбір бірлігін тіркегені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1246368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1246368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1246368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693"/>
        <w:gridCol w:w="773"/>
        <w:gridCol w:w="6393"/>
        <w:gridCol w:w="21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1798451</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158756</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89309</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өзгеде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1162442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43984</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1092451</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1092451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1060482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130721</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35644</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толмаған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бөлу жүйесінің қызмет 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меншіктегі жылу жүйелерін қолдануды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74246</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37759</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жер-шаруашылығын орналастыру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қызметі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bl>
    <w:bookmarkStart w:name="z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(IV сайланған XIV сессиясы)</w:t>
      </w:r>
      <w:r>
        <w:br/>
      </w:r>
      <w:r>
        <w:rPr>
          <w:rFonts w:ascii="Times New Roman"/>
          <w:b w:val="false"/>
          <w:i w:val="false"/>
          <w:color w:val="000000"/>
          <w:sz w:val="28"/>
        </w:rPr>
        <w:t xml:space="preserve">
2009 жылғы 9 ақпандағы   </w:t>
      </w:r>
      <w:r>
        <w:br/>
      </w:r>
      <w:r>
        <w:rPr>
          <w:rFonts w:ascii="Times New Roman"/>
          <w:b w:val="false"/>
          <w:i w:val="false"/>
          <w:color w:val="000000"/>
          <w:sz w:val="28"/>
        </w:rPr>
        <w:t xml:space="preserve">
N 91/14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xml:space="preserve">
N 74/12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Бюджеттік инвестициялық жобаларды іске асыруға және</w:t>
      </w:r>
      <w:r>
        <w:br/>
      </w:r>
      <w:r>
        <w:rPr>
          <w:rFonts w:ascii="Times New Roman"/>
          <w:b/>
          <w:i w:val="false"/>
          <w:color w:val="000000"/>
        </w:rPr>
        <w:t>
заңды тұлғалардың жарғылық капиталын қалыптастыруға немесе</w:t>
      </w:r>
      <w:r>
        <w:br/>
      </w:r>
      <w:r>
        <w:rPr>
          <w:rFonts w:ascii="Times New Roman"/>
          <w:b/>
          <w:i w:val="false"/>
          <w:color w:val="000000"/>
        </w:rPr>
        <w:t>
ұлғайтуға бағытталған бюджеттік бағдарламаларға бөле отырып,</w:t>
      </w:r>
      <w:r>
        <w:br/>
      </w:r>
      <w:r>
        <w:rPr>
          <w:rFonts w:ascii="Times New Roman"/>
          <w:b/>
          <w:i w:val="false"/>
          <w:color w:val="000000"/>
        </w:rPr>
        <w:t>
2009 жылға арналған аудандық бюджетінің бюджеттік</w:t>
      </w:r>
      <w:r>
        <w:br/>
      </w:r>
      <w:r>
        <w:rPr>
          <w:rFonts w:ascii="Times New Roman"/>
          <w:b/>
          <w:i w:val="false"/>
          <w:color w:val="000000"/>
        </w:rPr>
        <w:t>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10"/>
        <w:gridCol w:w="738"/>
        <w:gridCol w:w="781"/>
        <w:gridCol w:w="80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1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