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5bbe" w14:textId="20c5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XII сессия) 2008 жылғы 29 желтоқсандағы "Баянауыл ауданының 2009 жылға арналған бюджеті туралы" N 74/12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2009 жылғы 30 шілдедегі N 112/17 шешімі. Павлодар облысы Баянауыл ауданының Әділет басқармасында 2009 жылғы 4 тамызда N 12-5-67 тіркелген. Қолдану мерзімінің өтуіне байланысты күші жойылды (Павлодар облысы Баянауыл аудандық мәслихатының 2010 жылғы 9 сәуірдегі N 1-23-69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Баянауыл аудандық мәслихатының 2010.04.09 N 1-23-69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1</w:t>
      </w:r>
      <w:r>
        <w:rPr>
          <w:rFonts w:ascii="Times New Roman"/>
          <w:b w:val="false"/>
          <w:i w:val="false"/>
          <w:color w:val="000000"/>
          <w:sz w:val="28"/>
        </w:rPr>
        <w:t>)–тармақшасына</w:t>
      </w:r>
      <w:r>
        <w:rPr>
          <w:rFonts w:ascii="Times New Roman"/>
          <w:b w:val="false"/>
          <w:i w:val="false"/>
          <w:color w:val="000000"/>
          <w:sz w:val="28"/>
        </w:rPr>
        <w:t xml:space="preserve"> және Қазақстан Республикасының "Бюджет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(ІV сайланған ХІV сессия) 2009 жылғы 9 ақпандағы "Аудандық мәслихаттың (ІV сайланған кезекті ХІІ сессия) 2008 жылғы 29 желтоқсандағы "Баянауыл ауданының 2009 жылға арналған бюджеті туралы" N 74/12 шешіміне өзгерістер мен толықтырулар енгізу туралы </w:t>
      </w:r>
      <w:r>
        <w:rPr>
          <w:rFonts w:ascii="Times New Roman"/>
          <w:b w:val="false"/>
          <w:i w:val="false"/>
          <w:color w:val="000000"/>
          <w:sz w:val="28"/>
        </w:rPr>
        <w:t>N 91/14</w:t>
      </w:r>
      <w:r>
        <w:rPr>
          <w:rFonts w:ascii="Times New Roman"/>
          <w:b w:val="false"/>
          <w:i w:val="false"/>
          <w:color w:val="000000"/>
          <w:sz w:val="28"/>
        </w:rPr>
        <w:t xml:space="preserve"> (нормативтік құқықтық актілерді мемлекеттік тіркеу тізілімінде N 12-5-62 болып тіркелген, "Баянаула баурайы" газетінің 2009 жылғы 27 ақпандағы N 11 санында жарияланған) және аудандық мәслихаттың (ІV сайланған ХVІ сессия) 2009 жылғы 27 сәуірдегі "Аудандық мәслихаттың (ІV сайланған кезекті ХІІ сессия) 2008 жылғы 29 желтоқсандағы "Баянауыл ауданының 2009 жылға арналған бюджеті туралы" N 74/12 шешіміне өзгерістер мен толықтырулар енгізу туралы </w:t>
      </w:r>
      <w:r>
        <w:rPr>
          <w:rFonts w:ascii="Times New Roman"/>
          <w:b w:val="false"/>
          <w:i w:val="false"/>
          <w:color w:val="000000"/>
          <w:sz w:val="28"/>
        </w:rPr>
        <w:t>N 108/16</w:t>
      </w:r>
      <w:r>
        <w:rPr>
          <w:rFonts w:ascii="Times New Roman"/>
          <w:b w:val="false"/>
          <w:i w:val="false"/>
          <w:color w:val="000000"/>
          <w:sz w:val="28"/>
        </w:rPr>
        <w:t xml:space="preserve"> (нормативтік құқықтық актілерді мемлекеттік тіркеу тізілімінде N 12-5-64 болып тіркелген, "Баянаула баурайы" газетінің 2009 жылғы 15 мамырдағы N 25 және 2009 жылғы 29 мамырдағы N 27 сандарында жарияланған) шешімдерімен енгізілген өзгерістер мен толықтырулармен аудандық мәслихаттың (ІV сайланған кезекті ХІІ сессия) 2008 жылғы 29 желтоқсандағы "Баянауыл ауданының 2009 жылға арналған бюджеті туралы" (нормативтік құқықтық актілерді мемлекеттік тіркеу тізілімінде N 12-5-61 болып тіркеліп, "Баянаула баурайы" газетінің 2009 жылғы 9 қаңтардағы N 2-3 және 2009 жылғы 16 қаңтардағы N 4-5 сандарында жарияланған) </w:t>
      </w:r>
      <w:r>
        <w:rPr>
          <w:rFonts w:ascii="Times New Roman"/>
          <w:b w:val="false"/>
          <w:i w:val="false"/>
          <w:color w:val="000000"/>
          <w:sz w:val="28"/>
        </w:rPr>
        <w:t>N 74/12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 мына редакцияда жазылсын.</w:t>
      </w:r>
      <w:r>
        <w:br/>
      </w:r>
      <w:r>
        <w:rPr>
          <w:rFonts w:ascii="Times New Roman"/>
          <w:b w:val="false"/>
          <w:i w:val="false"/>
          <w:color w:val="000000"/>
          <w:sz w:val="28"/>
        </w:rPr>
        <w:t>
      1.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1901815 мың теңге, соның ішінде:</w:t>
      </w:r>
      <w:r>
        <w:br/>
      </w:r>
      <w:r>
        <w:rPr>
          <w:rFonts w:ascii="Times New Roman"/>
          <w:b w:val="false"/>
          <w:i w:val="false"/>
          <w:color w:val="000000"/>
          <w:sz w:val="28"/>
        </w:rPr>
        <w:t>
      салықтық түсімдер – 534899 мың теңге;</w:t>
      </w:r>
      <w:r>
        <w:br/>
      </w:r>
      <w:r>
        <w:rPr>
          <w:rFonts w:ascii="Times New Roman"/>
          <w:b w:val="false"/>
          <w:i w:val="false"/>
          <w:color w:val="000000"/>
          <w:sz w:val="28"/>
        </w:rPr>
        <w:t>
      салықтық емес түсімдер – 2160 мың теңге;</w:t>
      </w:r>
      <w:r>
        <w:br/>
      </w:r>
      <w:r>
        <w:rPr>
          <w:rFonts w:ascii="Times New Roman"/>
          <w:b w:val="false"/>
          <w:i w:val="false"/>
          <w:color w:val="000000"/>
          <w:sz w:val="28"/>
        </w:rPr>
        <w:t>
      негізгі капиталды сатудан түсетін түсімдер – 8036 мың теңге;</w:t>
      </w:r>
      <w:r>
        <w:br/>
      </w:r>
      <w:r>
        <w:rPr>
          <w:rFonts w:ascii="Times New Roman"/>
          <w:b w:val="false"/>
          <w:i w:val="false"/>
          <w:color w:val="000000"/>
          <w:sz w:val="28"/>
        </w:rPr>
        <w:t>
      трансферттер түсімі – 1356720 мың теңге.</w:t>
      </w:r>
      <w:r>
        <w:br/>
      </w:r>
      <w:r>
        <w:rPr>
          <w:rFonts w:ascii="Times New Roman"/>
          <w:b w:val="false"/>
          <w:i w:val="false"/>
          <w:color w:val="000000"/>
          <w:sz w:val="28"/>
        </w:rPr>
        <w:t>
      2) Шығындар – 1970907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активтерімен операциялар бойынша сальдо – 13863 мың теңге, соның ішінде:</w:t>
      </w:r>
      <w:r>
        <w:br/>
      </w:r>
      <w:r>
        <w:rPr>
          <w:rFonts w:ascii="Times New Roman"/>
          <w:b w:val="false"/>
          <w:i w:val="false"/>
          <w:color w:val="000000"/>
          <w:sz w:val="28"/>
        </w:rPr>
        <w:t>
      қаржы активтерін сатып алу – 13863 мың теңге.</w:t>
      </w:r>
      <w:r>
        <w:br/>
      </w:r>
      <w:r>
        <w:rPr>
          <w:rFonts w:ascii="Times New Roman"/>
          <w:b w:val="false"/>
          <w:i w:val="false"/>
          <w:color w:val="000000"/>
          <w:sz w:val="28"/>
        </w:rPr>
        <w:t>
      5) Бюджет тапшылығы (профициті) – -82955 мың теңге.</w:t>
      </w:r>
      <w:r>
        <w:br/>
      </w:r>
      <w:r>
        <w:rPr>
          <w:rFonts w:ascii="Times New Roman"/>
          <w:b w:val="false"/>
          <w:i w:val="false"/>
          <w:color w:val="000000"/>
          <w:sz w:val="28"/>
        </w:rPr>
        <w:t>
      6) Бюджет тапшылығын қаржыландыру (профицитін пайдалану) – 82955 мың теңге, соның ішінде:</w:t>
      </w:r>
      <w:r>
        <w:br/>
      </w:r>
      <w:r>
        <w:rPr>
          <w:rFonts w:ascii="Times New Roman"/>
          <w:b w:val="false"/>
          <w:i w:val="false"/>
          <w:color w:val="000000"/>
          <w:sz w:val="28"/>
        </w:rPr>
        <w:t>
      бюджет қаражатының пайдаланылатын қалдықтары – 82955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Шешімнің орындалуын бақылау аудандық мәслихаттың ауданның әлеуметтік–экономикалық даму мәселелері жоспар мен бюджет және әлеуметтік саясат жөніндегі тұрақты комиссиясына (В. Шаймерденова) жүктелсін.</w:t>
      </w:r>
    </w:p>
    <w:bookmarkEnd w:id="0"/>
    <w:p>
      <w:pPr>
        <w:spacing w:after="0"/>
        <w:ind w:left="0"/>
        <w:jc w:val="both"/>
      </w:pPr>
      <w:r>
        <w:rPr>
          <w:rFonts w:ascii="Times New Roman"/>
          <w:b w:val="false"/>
          <w:i/>
          <w:color w:val="000000"/>
          <w:sz w:val="28"/>
        </w:rPr>
        <w:t>      Сессия төрағасы                            М. Сарбасов</w:t>
      </w:r>
    </w:p>
    <w:p>
      <w:pPr>
        <w:spacing w:after="0"/>
        <w:ind w:left="0"/>
        <w:jc w:val="both"/>
      </w:pPr>
      <w:r>
        <w:rPr>
          <w:rFonts w:ascii="Times New Roman"/>
          <w:b w:val="false"/>
          <w:i/>
          <w:color w:val="000000"/>
          <w:sz w:val="28"/>
        </w:rPr>
        <w:t>      Аудандық мәслихаттың хатшысының</w:t>
      </w:r>
      <w:r>
        <w:br/>
      </w:r>
      <w:r>
        <w:rPr>
          <w:rFonts w:ascii="Times New Roman"/>
          <w:b w:val="false"/>
          <w:i w:val="false"/>
          <w:color w:val="000000"/>
          <w:sz w:val="28"/>
        </w:rPr>
        <w:t>
</w:t>
      </w:r>
      <w:r>
        <w:rPr>
          <w:rFonts w:ascii="Times New Roman"/>
          <w:b w:val="false"/>
          <w:i/>
          <w:color w:val="000000"/>
          <w:sz w:val="28"/>
        </w:rPr>
        <w:t>      міндетін атқарушы                          Ж. Мұсабаев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(IV сайланған XVII сессия)</w:t>
      </w:r>
      <w:r>
        <w:br/>
      </w:r>
      <w:r>
        <w:rPr>
          <w:rFonts w:ascii="Times New Roman"/>
          <w:b w:val="false"/>
          <w:i w:val="false"/>
          <w:color w:val="000000"/>
          <w:sz w:val="28"/>
        </w:rPr>
        <w:t>
2009 жылғы 30 шілдедегі</w:t>
      </w:r>
      <w:r>
        <w:br/>
      </w:r>
      <w:r>
        <w:rPr>
          <w:rFonts w:ascii="Times New Roman"/>
          <w:b w:val="false"/>
          <w:i w:val="false"/>
          <w:color w:val="000000"/>
          <w:sz w:val="28"/>
        </w:rPr>
        <w:t>
N 112/17 шешіміне</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xml:space="preserve">
N 74/12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Баянауыл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46"/>
        <w:gridCol w:w="511"/>
        <w:gridCol w:w="533"/>
        <w:gridCol w:w="7737"/>
        <w:gridCol w:w="25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1901815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534899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165666</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154648</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214772</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214772</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214772</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97840</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97082</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9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34857</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9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жолағындағы сыртқы (көрнекі) жарнамаларды орналастырғаны үшін төлем"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9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28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14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12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қоса алғанда) әрбір бірлігін тіркегені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1356720</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1356720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1356720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275940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46"/>
        <w:gridCol w:w="576"/>
        <w:gridCol w:w="749"/>
        <w:gridCol w:w="7454"/>
        <w:gridCol w:w="258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1970907</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153013</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133902</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36432</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36432</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86360</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6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өзгеде мемлекеттiк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12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1208947</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45942</w:t>
            </w:r>
          </w:p>
        </w:tc>
      </w:tr>
      <w:tr>
        <w:trPr>
          <w:trHeight w:val="7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45942</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45942</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1125355</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1125355</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1093463</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старегиясын іске асыру шеңберінде білім беру объектілерін күрделі, ағымды жөндеу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141876</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136511</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31002</w:t>
            </w:r>
          </w:p>
        </w:tc>
      </w:tr>
      <w:tr>
        <w:trPr>
          <w:trHeight w:val="12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39146</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толмаған балаларға мемлекеттік жәрдемақылар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21214</w:t>
            </w:r>
          </w:p>
        </w:tc>
      </w:tr>
      <w:tr>
        <w:trPr>
          <w:trHeight w:val="12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127035</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бөлу жүйесінің қызмет етуі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меншіктегі жылу жүйелерін қолдануды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114406</w:t>
            </w:r>
          </w:p>
        </w:tc>
      </w:tr>
      <w:tr>
        <w:trPr>
          <w:trHeight w:val="13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7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142356</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86698</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71765</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71765</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9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35814</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32421</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32201</w:t>
            </w:r>
          </w:p>
        </w:tc>
      </w:tr>
      <w:tr>
        <w:trPr>
          <w:trHeight w:val="6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10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8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жер-шаруашылығын орналастыру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старегиясын іске асыру шеңберінде ауылдарда, ауылдық округтерде әлеуметтік жобаларды қаржыландыру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11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46609</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44470</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9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6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қызметі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бөлімінің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оранының резерві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(профициттін пайдалану)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