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4093" w14:textId="cdb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реттік талондар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2009 жылғы 16 сәуірдегі N 137-4/14 шешімі. Павлодар облысы Железинка ауданының Әділет басқармасында 2009 жылғы 18 мамырда N 12-6-71 тіркелген. Күші жойылды - Павлодар облысы Железинка аудандық мәслихатының 2012 жылғы 20 желтоқсандағы N 79-5/9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Железинка аудандық мәслихатының 20.12.2012 N 79-5/9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туралы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Қазақстан Республикасы 2008 жылғы 10 желтоқсандағы "Салық және бюджетке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 бабы, 6 тармағына сәйкес және Железинка ауданы салық басқармасының орта күндік хрономертражды тексеру мен бақылау мәліметтері негізінде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Жұмыстары эпизоттық сипатта, сондай-ақ аудан нарығында тауралын сататын жеке тұлғаларға, осы шешімнің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бір реттік талондар бағасы бекітілсін (қосымша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(Нормативтік құқықтық актілерін мемлекеттік тіркеу Реестірінде N 1340 тіркелген, аудандық "Родные просторы" 2002 жылғы 26 ақпандағы N 10 газетінде жарияланған) 2002 жылғы 13 ақпандағы "Бір реттік талондар бағасын бекіту туралы" N 112/15;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(Нормативтік құқықтық актілерін мемлекеттік тіркеу Реестірінде  N 12-6-15 тіркелген, аудандық "Родные просторы" 2006 жылғы 7 қаңтарында N 1 газетінде жарияланған) 2005 жылғы 15 желтоқсандағы "Железинка ауылы нарығының санатын белгілеу және бір реттік талондар бағасын бекіту туралы" N 149-3/21;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Железинка аудан мәслихаты шешімдерінің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жариялануынан 10 күннен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Крутиков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4-шақырылымның кезекті 14-сессиясының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сәуір N 137-4/14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ара-тура сипатта болатын жеке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біріңғай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813"/>
        <w:gridCol w:w="28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қызметінің түрлері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талонның бағасы (теңге)</w:t>
            </w:r>
          </w:p>
        </w:tc>
      </w:tr>
      <w:tr>
        <w:trPr>
          <w:trHeight w:val="6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Өткізу/стационарлық жайда жүзеге асырылатын қызметті қоспағанда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отырғызатын (екпе) материалды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бақшашы культураларды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 және үйдің қасындағы жерде өсірілген тірі гүлдерді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ауылшаруашылық, бақшашылық, саяжай учаскелеріндегі тағамдарды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және құстарға азық жемді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сыпырғыштарды, саңырауқұлақтарды(тың)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жидекті, балықты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саңырауқұлақтарды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өндеу бойынша жеке тракторлардың иелердің қызметі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4-шақырылымның кезекті 14-сессиясының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сәуір N 137-4/14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Малды және құстарды бағу бойынша қызметі</w:t>
      </w:r>
      <w:r>
        <w:br/>
      </w:r>
      <w:r>
        <w:rPr>
          <w:rFonts w:ascii="Times New Roman"/>
          <w:b/>
          <w:i w:val="false"/>
          <w:color w:val="000000"/>
        </w:rPr>
        <w:t>
ара-тура сипатта болатын жеке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біріңғай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93"/>
        <w:gridCol w:w="2793"/>
        <w:gridCol w:w="307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ІММ бір басқа есептелгенде сомасы, теңгеде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селосы бойынша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бойынша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айлық табысы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 алумен байланысты шығындар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Салықсалу айлы табысы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талонның айлық бағасының сомасы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4-шақырылымның кезекті 14-сессиясының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сәуір N 137-4/14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2/1 қосымша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Малды және құстарды бағу бойынша қызметі</w:t>
      </w:r>
      <w:r>
        <w:br/>
      </w:r>
      <w:r>
        <w:rPr>
          <w:rFonts w:ascii="Times New Roman"/>
          <w:b/>
          <w:i w:val="false"/>
          <w:color w:val="000000"/>
        </w:rPr>
        <w:t>
ара-тура сипатта болатын жеке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біріңғай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53"/>
        <w:gridCol w:w="2853"/>
        <w:gridCol w:w="301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ҰММ және құстардың бір басқа есептелгенле сомасы, теңгеде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селосы бойынша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бойынша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айлық табысы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Табысты алумен байланысты шығындар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Салықсалу айлы табысы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талонның айлық бағасының сомасы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