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197f" w14:textId="7821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Қашыр аудандық әкімдігінің 2009 жылғы 18 мамырдағы N 145/4 қаулысы. Павлодар облысы Қашыр ауданының Әділет басқармасында 2009 жылғы 27 мамырда N 12-8-72 тіркелген. Күші жойылды - Павлодар облысы Качир аудандық әкімдігінің 2010 жылғы 3 маусымдағы N 168/4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Павлодар облысы Качир аудандық әкімдігінің 2010.06.03 N 168/4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"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жергілікті мемлекеттік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зін-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туралы"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ынны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"Халықты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туралы"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ының 7 бабы, 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нысаналы топтарына кіретін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аларды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ау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сатында аудан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Қоса беріліп отыр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әлеуметтік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аржыландыру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 Н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"Качир ауданының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лімі" мемлекеттік мекемесі аудандық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бюджетте </w:t>
      </w:r>
      <w:r>
        <w:rPr>
          <w:rFonts w:ascii="Times New Roman"/>
          <w:b w:val="false"/>
          <w:i w:val="false"/>
          <w:color w:val="000000"/>
          <w:sz w:val="28"/>
        </w:rPr>
        <w:t>2009 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аражат шегінде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орындарын уа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ытында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аржыландыруды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 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аш рет ресми жариялан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ннен бастап он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нтізбелік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ткен со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ылау аудан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  А.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. Марданова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Качир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145/4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Әлеуметтiк жұмыс орындарын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қаржыландыру жөніндегі нұсқаулық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Н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нысаналы топтарында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мыссыз азаматтарды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 орналастыру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шін,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аржыландыруды на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тылайды,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 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ратын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сынатын 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сіпорындармен,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йымдармен, шаруа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ожалы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тарымен (б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рі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берушілер) негізгі жа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дайлар мен есептер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йесін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орындарына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орналас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мыссыз азаматтарды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атынастары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бек туралы, зейнета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амен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са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тандыру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намаларымен реттеледі.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Осы Нұсқаулықта қолданылатын негiзгi ұғымдар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Әлеуметтiк жұмыс орны – жұмыс берушінің жұмысқа қабылданған жұмысшылапрдың еңбегіне төлеуді аудан бюджетінің қаражаты есебінен жарым-жартылай өтеумен, жұмыспен қамту мәселелері жөніндегі жергілікті атқарушы органдармен келісім шарт негізінде тұрғындардың нысаналы топтарындағы жұмыссыз азаматтарды жұмысқа орналастыру үшін жұмыс берушілермен құрылатын немесе ұсынылатын жұмыс 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Нысаналы топтар –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жұ</w:t>
      </w:r>
      <w:r>
        <w:rPr>
          <w:rFonts w:ascii="Times New Roman"/>
          <w:b w:val="false"/>
          <w:i w:val="false"/>
          <w:color w:val="000000"/>
          <w:sz w:val="28"/>
        </w:rPr>
        <w:t>мыс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 орналасуда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иынды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ретiн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леуметтiк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ажет ететiн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 актілермен белгіленген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алар тобы.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Әлеуметтiк жұмыс орындарын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оларды жұмысқа орналастыру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леуметтiк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орындары аудан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ындарыны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нысаналы топтарында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мыссыз азаматтар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 "Качир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леуметтiк 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дарламалар б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лiмi" мемлекеттiк мекемесi арасында арнайы жасал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келiсiм шарт бойынша алты ай мерзiмге дейін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йымдастырылады.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Кәсiпорындарды таңдауда әлеуметтiк жұмыс орындарына қабылданған жұмысшыларды бұдан әрі тұрақты жұмысқа орналастыруға кепілдік беретін кәсiпорындар мен ұйымдарға ерекше ілтипат білдіріледі.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сiпорындар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йымдармен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леуметтiк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абылдан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мыссыз азаматтар жеке келісім шарт негізінде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селелері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ніндегі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кілетті органны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есебінен 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8.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леуметтiк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абылдан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мысшыларды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бека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 м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лшерi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берушiмен Каза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бек, зейнета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ымен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ету, са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тандыру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намаларына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Әлеуметтiк жұмыс орындарын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қаржыландыру көзi мен жағдайы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Әлеуметтiк жұмыс орнын қаржыландыру көзi: аудан бюджеті және жұмыс берушiлердің қаражаты.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10.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леуметтiк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орындарын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аржыландыру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аражатынан есебінен "Жұ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дарламасы" 002 бағ</w:t>
      </w:r>
      <w:r>
        <w:rPr>
          <w:rFonts w:ascii="Times New Roman"/>
          <w:b w:val="false"/>
          <w:i w:val="false"/>
          <w:color w:val="000000"/>
          <w:sz w:val="28"/>
        </w:rPr>
        <w:t>дарламасыны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бюджеттен мақсатты ағымды трансферттер есебінен әлеуметтік жұмыс орындары және жастар практикасы бағдарламаларын кеңейту</w:t>
      </w:r>
      <w:r>
        <w:rPr>
          <w:rFonts w:ascii="Times New Roman"/>
          <w:b w:val="false"/>
          <w:i w:val="false"/>
          <w:color w:val="000000"/>
          <w:sz w:val="28"/>
        </w:rPr>
        <w:t>" 103 кіші бағдармаламасы бойынша iске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10-тармаққа өзгерту енгізілді - Павлодар облысы Качир аудандық әкімдігінің 2009.07.29 </w:t>
      </w:r>
      <w:r>
        <w:rPr>
          <w:rFonts w:ascii="Times New Roman"/>
          <w:b w:val="false"/>
          <w:i w:val="false"/>
          <w:color w:val="000000"/>
          <w:sz w:val="28"/>
        </w:rPr>
        <w:t>N 216/7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мыспен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амту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селелері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ніндегі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кілетті орган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берушiлермен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Р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намаларымен белгіленген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аз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бек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ыдан аспайтын, белгіленген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бек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50 % м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лшерінде жергілікті бюджетті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аражатынан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12.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леуметтік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 xml:space="preserve">мыс орнына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абылдан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мысшыларды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бек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ысы жарым – жартылай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теумен ж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мыс берушіні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 шотына бюджеттік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аражатты аударумен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Әлеуметтiк жұмыс орындарын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және қаржыландыруды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Осы Нұсқаулықты сақталуына бақылау белгіленген заңнамалар тәртібімен мемлекеттік органдар жүзеге асырады.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