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ed06" w14:textId="baee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аумағындағы елді мекеннің құрамдас бөліктеріне атау беру және атауын қайта өзгерту тәртібін жүргізу жөніндегі ережелерді, жер учаскелеріне, ғимараттарға және имараттарға реттік нөмірлерін беру талаптарын бекіту туралы" Солтүстік Қазақстан облысы әкімдігінің 2007 жылғы 2 қазандағы № 227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7 қазандағы N 251 қаулысы. Солтүстік Қазақстан облысының Әділет департаментінде 2009 жылғы 2 қарашада N 1725 тіркелді. Күші жойылды - Солтүстік Қазақстан облысы әкімдігінің 2012 жылғы 23 қарашадағы N 335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2012.11.23 N 335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27-бабы 1-тармағы </w:t>
      </w:r>
      <w:r>
        <w:rPr>
          <w:rFonts w:ascii="Times New Roman"/>
          <w:b w:val="false"/>
          <w:i w:val="false"/>
          <w:color w:val="000000"/>
          <w:sz w:val="28"/>
        </w:rPr>
        <w:t>21-3) тармақшасына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 </w:t>
      </w:r>
      <w:r>
        <w:rPr>
          <w:rFonts w:ascii="Times New Roman"/>
          <w:b w:val="false"/>
          <w:i w:val="false"/>
          <w:color w:val="000000"/>
          <w:sz w:val="28"/>
        </w:rPr>
        <w:t>28-бабына</w:t>
      </w:r>
      <w:r>
        <w:rPr>
          <w:rFonts w:ascii="Times New Roman"/>
          <w:b w:val="false"/>
          <w:i w:val="false"/>
          <w:color w:val="000000"/>
          <w:sz w:val="28"/>
        </w:rPr>
        <w:t xml:space="preserve"> сәйкес облыс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«Солтүстiк Қазақстан облысы аумағындағы елдi мекеннiң құрамдас бөлiктерiне атау беру және атауын қайта өзгерту тәртiбiн жүргiзу жөнiндегi ережелерді, жер учаскелерiне, ғимараттарға және имараттарға реттiк нөмірлерін беру талаптарын бекіту туралы» облыс әкімдігінің 2007 жылғы 2 қазандағы № 227 </w:t>
      </w:r>
      <w:r>
        <w:rPr>
          <w:rFonts w:ascii="Times New Roman"/>
          <w:b w:val="false"/>
          <w:i w:val="false"/>
          <w:color w:val="000000"/>
          <w:sz w:val="28"/>
        </w:rPr>
        <w:t>қаулысына</w:t>
      </w:r>
      <w:r>
        <w:rPr>
          <w:rFonts w:ascii="Times New Roman"/>
          <w:b w:val="false"/>
          <w:i w:val="false"/>
          <w:color w:val="000000"/>
          <w:sz w:val="28"/>
        </w:rPr>
        <w:t xml:space="preserve"> (Солтүстік Қазақстан облысының әділет департаментінде 2007 жылғы 6 қарашадағы № 1657 тіркелген, «Солтүстік Қазақстан» және «Северный Казахстан» газеттерінде 2007 жылғы 30 қарашада жарияланған) келесі толықтыру енгізілсін:</w:t>
      </w:r>
      <w:r>
        <w:br/>
      </w:r>
      <w:r>
        <w:rPr>
          <w:rFonts w:ascii="Times New Roman"/>
          <w:b w:val="false"/>
          <w:i w:val="false"/>
          <w:color w:val="000000"/>
          <w:sz w:val="28"/>
        </w:rPr>
        <w:t>
      1 бөлім келесі мазмұндағы 8 тараумен толықтырылсын:</w:t>
      </w:r>
      <w:r>
        <w:br/>
      </w:r>
      <w:r>
        <w:rPr>
          <w:rFonts w:ascii="Times New Roman"/>
          <w:b w:val="false"/>
          <w:i w:val="false"/>
          <w:color w:val="000000"/>
          <w:sz w:val="28"/>
        </w:rPr>
        <w:t>
      «8 тарау. Қажетті құжаттардың тізбесі.</w:t>
      </w:r>
      <w:r>
        <w:br/>
      </w:r>
      <w:r>
        <w:rPr>
          <w:rFonts w:ascii="Times New Roman"/>
          <w:b w:val="false"/>
          <w:i w:val="false"/>
          <w:color w:val="000000"/>
          <w:sz w:val="28"/>
        </w:rPr>
        <w:t>
      72-1. Жылжымайтын мүлік объектілеріне мекен-жай беруге немесе өзгертуге мүдделі тұлғалар аудандардың және Петропавл қаласының сәулет жөніндегі атқарушы органдарына өтініш білдіреді.</w:t>
      </w:r>
      <w:r>
        <w:br/>
      </w:r>
      <w:r>
        <w:rPr>
          <w:rFonts w:ascii="Times New Roman"/>
          <w:b w:val="false"/>
          <w:i w:val="false"/>
          <w:color w:val="000000"/>
          <w:sz w:val="28"/>
        </w:rPr>
        <w:t>
      72-2. Жеке тұлғаларға арналған келесі құжаттар өтінішке қоса беріледі: жеке куәлік (көшірме), салық төлеушінің куәлігі (көшірме), жер учаскесіне, ғимаратқа, имаратқа құқық куәландаратын құжаттар (нотариалды расталған көшірмелер), құрылысқа, имаратқа техникалық паспорт (көшірме), объектінің орналасуының жағдайлық сызбасы (көшірме).</w:t>
      </w:r>
      <w:r>
        <w:br/>
      </w:r>
      <w:r>
        <w:rPr>
          <w:rFonts w:ascii="Times New Roman"/>
          <w:b w:val="false"/>
          <w:i w:val="false"/>
          <w:color w:val="000000"/>
          <w:sz w:val="28"/>
        </w:rPr>
        <w:t>
      72-3. Заңды тұлғаларға арналған келесі құжаттар өтінішке қоса беріледі: заңды тұлғаны тіркеу куәлігі (көшірме), салық төлеушінің куәлігі (көшірме), жер учаскесіне, ғимаратқа, имаратқа құқық куәландыратын құжаттар (нотариалды расталған көшірмелер), құрылысқа, имаратқа техникалық паспорт (көшірме), объектінің орналасуының жағдайлық сызбасы (көшірме).</w:t>
      </w:r>
      <w:r>
        <w:br/>
      </w:r>
      <w:r>
        <w:rPr>
          <w:rFonts w:ascii="Times New Roman"/>
          <w:b w:val="false"/>
          <w:i w:val="false"/>
          <w:color w:val="000000"/>
          <w:sz w:val="28"/>
        </w:rPr>
        <w:t>
      72-4. Өтінішті қарау мерзімі өтініш берген сәттен бастап 10 күннен аспауы тиіс».</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орынбасары А.М.Чженге жүктелсiн.</w:t>
      </w:r>
      <w:r>
        <w:br/>
      </w:r>
      <w:r>
        <w:rPr>
          <w:rFonts w:ascii="Times New Roman"/>
          <w:b w:val="false"/>
          <w:i w:val="false"/>
          <w:color w:val="000000"/>
          <w:sz w:val="28"/>
        </w:rPr>
        <w:t>
</w:t>
      </w:r>
      <w:r>
        <w:rPr>
          <w:rFonts w:ascii="Times New Roman"/>
          <w:b w:val="false"/>
          <w:i w:val="false"/>
          <w:color w:val="000000"/>
          <w:sz w:val="28"/>
        </w:rPr>
        <w:t>
      3. Осы қаулы оны алғаш ресми жариялаған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Облыс әкiмi                                С. Біләлов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