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44d4" w14:textId="7284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Солтүстік Қазақстан облыстық мәслихаттың 2008 жылғы 18 желтоқсанындағы N 13/2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2009 жылғы 14 қазандағы N 18/1 шешімі. Солтүстік Қазақстан облысының Әділет департаментінде 2009 жылғы 3 қарашада N 1726 тіркелді. Күші жойылды - Солтүстік Қазақстан облысы мәслихатының 2010 жылғы 26 сәуірдегі N 24/10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2010.04.26 N 24/10 Шешімімен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IV шақырымы он үшінші сессиясының «2009 жылға арналған облыстық бюджет туралы» 2008 жылғы 18 желтоқсандағы № 13/2 </w:t>
      </w:r>
      <w:r>
        <w:rPr>
          <w:rFonts w:ascii="Times New Roman"/>
          <w:b w:val="false"/>
          <w:i w:val="false"/>
          <w:color w:val="000000"/>
          <w:sz w:val="28"/>
        </w:rPr>
        <w:t>шешіміне</w:t>
      </w:r>
      <w:r>
        <w:rPr>
          <w:rFonts w:ascii="Times New Roman"/>
          <w:b w:val="false"/>
          <w:i w:val="false"/>
          <w:color w:val="000000"/>
          <w:sz w:val="28"/>
        </w:rPr>
        <w:t xml:space="preserve"> (2009 жылғы 19 қаңтардағы № 1698 мемлекеттік тіркеу тізілімінде тіркелген, 2009 жылғы 28 қаңтардағы «Солтүстік Қазақстан», 2009 жылғы 28 қаңтардағы «Северный Казахстан» газеттерінде жарияланған) «Солтүстік Қазақстан облыстық мәслихаттың «2009 жылға арналған облыстық бюджет туралы» 2008 жылғы 18 желтоқсандағы № 13/2 шешіміне өзгерістер мен толықтырулар енгізу туралы» 2009 жылғы 22 сәуірдегі </w:t>
      </w:r>
      <w:r>
        <w:rPr>
          <w:rFonts w:ascii="Times New Roman"/>
          <w:b w:val="false"/>
          <w:i w:val="false"/>
          <w:color w:val="000000"/>
          <w:sz w:val="28"/>
        </w:rPr>
        <w:t>№ 15/1</w:t>
      </w:r>
      <w:r>
        <w:rPr>
          <w:rFonts w:ascii="Times New Roman"/>
          <w:b w:val="false"/>
          <w:i w:val="false"/>
          <w:color w:val="000000"/>
          <w:sz w:val="28"/>
        </w:rPr>
        <w:t xml:space="preserve"> (2009 жылғы 7 мамырдағы № 1709 мемлекеттік тіркеу тізілімінде тіркелген, 2009 жылғы 18 мамырдағы «Солтүстік Қазақстан», 2009 жылғы 18 мамырдағы «Северный Казахстан» газеттерінде жарияланған), «2009 жылға арналған облыстық бюджет туралы» Солтүстік Қазақстан облыстық мәслихаттың 2008 жылғы 18 желтоқсандағы № 13/2 шешіміне өзгерістер енгізу туралы» 2009 жылғы 24 маусымдағы </w:t>
      </w:r>
      <w:r>
        <w:rPr>
          <w:rFonts w:ascii="Times New Roman"/>
          <w:b w:val="false"/>
          <w:i w:val="false"/>
          <w:color w:val="000000"/>
          <w:sz w:val="28"/>
        </w:rPr>
        <w:t>№ 17/2</w:t>
      </w:r>
      <w:r>
        <w:rPr>
          <w:rFonts w:ascii="Times New Roman"/>
          <w:b w:val="false"/>
          <w:i w:val="false"/>
          <w:color w:val="000000"/>
          <w:sz w:val="28"/>
        </w:rPr>
        <w:t xml:space="preserve"> шешіміне (2009 жылғы 11 тамыздағы № 1721 мемлекеттік тіркеу тізілімінде тіркелген, 2009 жылғы 24 тамыздағы «Солтүстік Қазақстан», 2009 жылғы 24 тамыздағы «Северный Казахстан» газеттерінде жарияланған) мына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«62 365 112,9» цифрлары «62 361 325» цифрларымен ауыстырылсын;</w:t>
      </w:r>
      <w:r>
        <w:br/>
      </w:r>
      <w:r>
        <w:rPr>
          <w:rFonts w:ascii="Times New Roman"/>
          <w:b w:val="false"/>
          <w:i w:val="false"/>
          <w:color w:val="000000"/>
          <w:sz w:val="28"/>
        </w:rPr>
        <w:t>
      «6 619 481» цифрлары «6 607 505» цифрларымен ауыстырылсын;</w:t>
      </w:r>
      <w:r>
        <w:br/>
      </w:r>
      <w:r>
        <w:rPr>
          <w:rFonts w:ascii="Times New Roman"/>
          <w:b w:val="false"/>
          <w:i w:val="false"/>
          <w:color w:val="000000"/>
          <w:sz w:val="28"/>
        </w:rPr>
        <w:t>
      «443 150» цифрлары «455 126» цифрларымен ауыстырылсын;</w:t>
      </w:r>
      <w:r>
        <w:br/>
      </w:r>
      <w:r>
        <w:rPr>
          <w:rFonts w:ascii="Times New Roman"/>
          <w:b w:val="false"/>
          <w:i w:val="false"/>
          <w:color w:val="000000"/>
          <w:sz w:val="28"/>
        </w:rPr>
        <w:t>
      «55 302 481,9» цифрлары «55 298 694»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«62 524 395,9» цифрлары «62 440 608» цифрларымен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«-5 000» цифрлары «75 000» цифрларымен ауыстырылсын;</w:t>
      </w:r>
      <w:r>
        <w:br/>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«қаржылық активтерді сатып алу – 80 000 мың теңге»;</w:t>
      </w:r>
      <w:r>
        <w:br/>
      </w:r>
      <w:r>
        <w:rPr>
          <w:rFonts w:ascii="Times New Roman"/>
          <w:b w:val="false"/>
          <w:i w:val="false"/>
          <w:color w:val="000000"/>
          <w:sz w:val="28"/>
        </w:rPr>
        <w:t>
      8 тармақта:</w:t>
      </w:r>
      <w:r>
        <w:br/>
      </w:r>
      <w:r>
        <w:rPr>
          <w:rFonts w:ascii="Times New Roman"/>
          <w:b w:val="false"/>
          <w:i w:val="false"/>
          <w:color w:val="000000"/>
          <w:sz w:val="28"/>
        </w:rPr>
        <w:t xml:space="preserve">
      3) тармақшада </w:t>
      </w:r>
      <w:r>
        <w:br/>
      </w:r>
      <w:r>
        <w:rPr>
          <w:rFonts w:ascii="Times New Roman"/>
          <w:b w:val="false"/>
          <w:i w:val="false"/>
          <w:color w:val="000000"/>
          <w:sz w:val="28"/>
        </w:rPr>
        <w:t>
      «511 472» цифрлары «515 394» цифрларымен ауыстырылсын;</w:t>
      </w:r>
      <w:r>
        <w:br/>
      </w:r>
      <w:r>
        <w:rPr>
          <w:rFonts w:ascii="Times New Roman"/>
          <w:b w:val="false"/>
          <w:i w:val="false"/>
          <w:color w:val="000000"/>
          <w:sz w:val="28"/>
        </w:rPr>
        <w:t xml:space="preserve">
      13) тармақшада </w:t>
      </w:r>
      <w:r>
        <w:br/>
      </w:r>
      <w:r>
        <w:rPr>
          <w:rFonts w:ascii="Times New Roman"/>
          <w:b w:val="false"/>
          <w:i w:val="false"/>
          <w:color w:val="000000"/>
          <w:sz w:val="28"/>
        </w:rPr>
        <w:t>
      «886 344» цифрлары «878 634» цифрларымен ауыстырылсын;</w:t>
      </w:r>
      <w:r>
        <w:br/>
      </w:r>
      <w:r>
        <w:rPr>
          <w:rFonts w:ascii="Times New Roman"/>
          <w:b w:val="false"/>
          <w:i w:val="false"/>
          <w:color w:val="000000"/>
          <w:sz w:val="28"/>
        </w:rPr>
        <w:t>
      «271 350» цифрлары «267 562» цифрларымен ауыстырылсын;</w:t>
      </w:r>
      <w:r>
        <w:br/>
      </w:r>
      <w:r>
        <w:rPr>
          <w:rFonts w:ascii="Times New Roman"/>
          <w:b w:val="false"/>
          <w:i w:val="false"/>
          <w:color w:val="000000"/>
          <w:sz w:val="28"/>
        </w:rPr>
        <w:t>
      «614 994» цифрлары «611 072» цифрларымен ауыстырылсын;</w:t>
      </w:r>
      <w:r>
        <w:br/>
      </w:r>
      <w:r>
        <w:rPr>
          <w:rFonts w:ascii="Times New Roman"/>
          <w:b w:val="false"/>
          <w:i w:val="false"/>
          <w:color w:val="000000"/>
          <w:sz w:val="28"/>
        </w:rPr>
        <w:t>
      11 тармақта:</w:t>
      </w:r>
      <w:r>
        <w:br/>
      </w:r>
      <w:r>
        <w:rPr>
          <w:rFonts w:ascii="Times New Roman"/>
          <w:b w:val="false"/>
          <w:i w:val="false"/>
          <w:color w:val="000000"/>
          <w:sz w:val="28"/>
        </w:rPr>
        <w:t>
      «2 292 958» цифрлары «2 081 358» цифрларымен ауыстырылсын.</w:t>
      </w:r>
      <w:r>
        <w:br/>
      </w:r>
      <w:r>
        <w:rPr>
          <w:rFonts w:ascii="Times New Roman"/>
          <w:b w:val="false"/>
          <w:i w:val="false"/>
          <w:color w:val="000000"/>
          <w:sz w:val="28"/>
        </w:rPr>
        <w:t>
</w:t>
      </w:r>
      <w:r>
        <w:rPr>
          <w:rFonts w:ascii="Times New Roman"/>
          <w:b w:val="false"/>
          <w:i w:val="false"/>
          <w:color w:val="000000"/>
          <w:sz w:val="28"/>
        </w:rPr>
        <w:t>
      2. Осы шешімге 1, 2-қосымшалар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Р. Нұрмұқанова                             Қ. Едіресов</w:t>
      </w:r>
    </w:p>
    <w:bookmarkStart w:name="z5"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14 қазандағы № 18/1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2009 жылға арналған Солтүстiк Қазақстан облысының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3"/>
        <w:gridCol w:w="1113"/>
        <w:gridCol w:w="6633"/>
        <w:gridCol w:w="2413"/>
      </w:tblGrid>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62 361 325</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6 607 505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5 864 638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5 864 638</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742 867</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742 867</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455 126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71 839</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362 409</w:t>
            </w:r>
          </w:p>
        </w:tc>
      </w:tr>
      <w:tr>
        <w:trPr>
          <w:trHeight w:val="17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362 409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55 298 694</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55 291 975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55 291 975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73"/>
        <w:gridCol w:w="1073"/>
        <w:gridCol w:w="6673"/>
        <w:gridCol w:w="2373"/>
      </w:tblGrid>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62 440 608</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718 115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280 727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280 727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329 390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68 427</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221 267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79 516</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жоюды ұйымдастыру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 мен дөлей апаттардың алдын алуды және жоюды ұйымдастыру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2 453 540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2 449 890</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2 354 919</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7 501 584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766 910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636 353</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5 038 166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864 527</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388 491</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122 082</w:t>
            </w:r>
          </w:p>
        </w:tc>
      </w:tr>
      <w:tr>
        <w:trPr>
          <w:trHeight w:val="10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444 029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63 988</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56 742</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224 640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1 586 199</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146 219</w:t>
            </w:r>
          </w:p>
        </w:tc>
      </w:tr>
      <w:tr>
        <w:trPr>
          <w:trHeight w:val="10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200 746</w:t>
            </w:r>
          </w:p>
        </w:tc>
      </w:tr>
      <w:tr>
        <w:trPr>
          <w:trHeight w:val="9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453 933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212 323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1 539 563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1 539 563</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16 770 665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14 001 307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63 177</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5 687 332</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2 121 162</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w:t>
            </w:r>
            <w:r>
              <w:br/>
            </w:r>
            <w:r>
              <w:rPr>
                <w:rFonts w:ascii="Times New Roman"/>
                <w:b w:val="false"/>
                <w:i w:val="false"/>
                <w:color w:val="000000"/>
                <w:sz w:val="20"/>
              </w:rPr>
              <w:t>
санитарлық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3 591 748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305 119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355 147</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19 922</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255 349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333 564</w:t>
            </w:r>
          </w:p>
        </w:tc>
      </w:tr>
      <w:tr>
        <w:trPr>
          <w:trHeight w:val="7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154 850</w:t>
            </w:r>
          </w:p>
        </w:tc>
      </w:tr>
      <w:tr>
        <w:trPr>
          <w:trHeight w:val="5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135 470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2 274 764</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1 781 296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мен әлеуметтік бағдарламаларды үйлестіру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1 140 427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105 503</w:t>
            </w:r>
          </w:p>
        </w:tc>
      </w:tr>
      <w:tr>
        <w:trPr>
          <w:trHeight w:val="9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174 929</w:t>
            </w:r>
          </w:p>
        </w:tc>
      </w:tr>
      <w:tr>
        <w:trPr>
          <w:trHeight w:val="7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271 908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493 468</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493 468</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3 347 387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1 917 000</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9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1 325 000</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1 430 387</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24 170</w:t>
            </w:r>
          </w:p>
        </w:tc>
      </w:tr>
      <w:tr>
        <w:trPr>
          <w:trHeight w:val="10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473 015</w:t>
            </w:r>
          </w:p>
        </w:tc>
      </w:tr>
      <w:tr>
        <w:trPr>
          <w:trHeight w:val="12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303 202</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1 704 994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109 914</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491 067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396 402</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627 819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55 375</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 мұралардың сақталуын және оған қол жетімді болуын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83 089</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106 754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 өнерін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231 418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69 985</w:t>
            </w:r>
          </w:p>
        </w:tc>
      </w:tr>
      <w:tr>
        <w:trPr>
          <w:trHeight w:val="10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257 710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жөніндегі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7 413 575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39 808</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412 449</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5 344 935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257 135</w:t>
            </w:r>
          </w:p>
        </w:tc>
      </w:tr>
      <w:tr>
        <w:trPr>
          <w:trHeight w:val="12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81 127</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495 998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131 701</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444 714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1 037 304</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2 765 000</w:t>
            </w:r>
          </w:p>
        </w:tc>
      </w:tr>
      <w:tr>
        <w:trPr>
          <w:trHeight w:val="10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74 407</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1 541 155</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1 472 026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24 664</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1 438 073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1 400 890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3 889 597</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3 889 597</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1 117 230</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724 740</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316 260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қызметтi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 резервi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14 745 901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14 745 901</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14 165 286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21 421</w:t>
            </w:r>
          </w:p>
        </w:tc>
      </w:tr>
      <w:tr>
        <w:trPr>
          <w:trHeight w:val="9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541 338</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1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еншілес ұйымдарына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ныбы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bl>
    <w:bookmarkStart w:name="z6"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14 қазандағы № 18/1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бөлінуімен 2009 жылға арналған облыстық бюджетті дамыту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gridCol w:w="1033"/>
        <w:gridCol w:w="6713"/>
        <w:gridCol w:w="2353"/>
      </w:tblGrid>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10 874 870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10 455 870</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қаласында ІІБ әкімшілік ғимарат құрылысын аяқтау үшін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селосында УҰО салуды аяқтау үшін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1 539 563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1 539 563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1 539 563</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1 245 983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Уәлиханов-Победа көшесінде 320 орынға арналған балабақша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396 243</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Мамлют қаласында 400 орынға арналған 200 орындық жатын корпусымен мемлекеттік тілде оқытатын мектеп-интернат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734 626</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Пески селосында 250 орындық орта  мектеп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115 114</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293 580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Кирилловка селосында 240 орындық орта мектеп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111 411</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Береке селосында 80 орындық негізгі мектеп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320 орынға арналған балабақша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1200 орынға арналған инновациялық мектеп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селосында 280 орынға арналған балабақша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360 орынға арналған кәсіптік-техникалық лицей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қаласында 360 орынға арналған кәсіптік-техникалық лицей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Ленинград селосында № 6 кәсіптік лицейде қазандық және инженерлік коммуникациялық инфрақұрылымды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Смирново селосында 280 орынға арналған балабақша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Келлеровка селосында 280 орынға арналған балабақша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 қаласында 280 орынға арналған балабақша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Жумабаев ауданы Булаев қаласында 360 орынға арналған кәсіптік-техникалық лицей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Победа - Уәлиханов көшесінде 320 орындық балабақша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2 677 695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ауылында бір ауысымда 90 адам қабылдайтын емханасы бар 100 төсектік ауданаралық туберкулезге қарсы диспансер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647 590</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 ауылында бір ауысымда 90 адам қабылдайтын емханасы бар 100 төсектік ауданаралық туберкулезге қарсы диспансер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облыстық қан орталығын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982 515</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бір ауысымда 500 адам қабылдайтын қалалық емхана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Ленинское селосында дәрігерлік амбулатория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Троицкое селосында дәрігерлік амбулатория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Полтавка селосында дәрігерлік амбулатория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25 468</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ауылында ауысымда 250 адам қабылдайтын аудандық емхана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ауылында ауысымда 250 адам қабылдайтын аудандық емхана салуға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2 820 202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1 917 000</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572 000</w:t>
            </w:r>
          </w:p>
        </w:tc>
      </w:tr>
      <w:tr>
        <w:trPr>
          <w:trHeight w:val="13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1 171 488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871 488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қалпына келтіру мен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153 512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153 512</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903 202</w:t>
            </w:r>
          </w:p>
        </w:tc>
      </w:tr>
      <w:tr>
        <w:trPr>
          <w:trHeight w:val="19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реконструкциялау және жаңғырту - ыстық сумен жабдықтау желісін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 реконструкциялау және жаңғырту - суық сумен жабдықтау желісін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көшені жарықтандыру желілерін, кабель желісін, ТП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135 360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селосында кәріс желілерін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қантамасыз ету желілерін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Тайнша ауданы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қаласында "Железнодорожный" ықшам ауданы аймағында су құбырдың тарату желілерін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көшені жарықтандыру желілерін, кабель желісін, ТП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10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су құбыр желілерін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кәріс желілерін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спортта дарынды балаларға арналған мектеп-интернатының спорт залын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инженерлік су құбыр желілерін реконструкциялауға жоба-сметалық құжаттама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кәріс желілерін реконструкциялауға жоба-сметалық құжаттама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округтарда сою пункттерін (алаңшаларын) салуға тұрпатты жоба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қаласында тегеурін коллекторын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1 541 155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ауданданында бұталы ұңғымалы бас тоғандар салу (II кезегі). Жамбыл ауданы Светлое, Матросово, Екатериновка, Чапаево, Сәбит, Святодуховка, Зеленная Роща селоларының жер асты суларының Екатеринов учаскесі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селосының тарату желісін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Новоишимское селосындағы су құбырлары желісін дамыту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120 892</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селосындағы су құбырлары желісін дамыту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108 768</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селосындағы су құбырлары желісін дамыту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42 125</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ауданына Булаев топтық су құбырын (3 кезегі) реконструкциялау (жобаны түзету)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393 388</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Кішкенекөл ауылындағы су құбырлары желісін дамыту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Тарангул және Двинск ауылдарына су бұруды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Дубровное ауылына су бұруды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120 204</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Афонькино, Пробуждение және Новоукраинка ауылдарына су бұруды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«М-51-Петерфельд-</w:t>
            </w:r>
            <w:r>
              <w:br/>
            </w:r>
            <w:r>
              <w:rPr>
                <w:rFonts w:ascii="Times New Roman"/>
                <w:b w:val="false"/>
                <w:i w:val="false"/>
                <w:color w:val="000000"/>
                <w:sz w:val="20"/>
              </w:rPr>
              <w:t>
Новокаменка-А-16» КТ-1 автокөлік жолын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1 498 356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«Лавровка-</w:t>
            </w:r>
            <w:r>
              <w:br/>
            </w:r>
            <w:r>
              <w:rPr>
                <w:rFonts w:ascii="Times New Roman"/>
                <w:b w:val="false"/>
                <w:i w:val="false"/>
                <w:color w:val="000000"/>
                <w:sz w:val="20"/>
              </w:rPr>
              <w:t>
Келлеровка-Тайынша-Чкалово» КТ-68 облыстық манызы бар автокөлік жолын реконструкциялауға жоба-сметалық құжаттамалар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еншілес ұйымдарына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