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321b" w14:textId="5ad3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қатысушылар мен мүгедектеріне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2009 жылғы 15 қаңтардағы N 6 қаулысы. Солтүстік Қазақстан облысының Қызылжар ауданының Әділет басқармасында 2009 жылғы 9 ақпанда N 13-8-98 тіркелді. Күші жойылды  - Солтүстік Қазақстан облысы Қызылжар ауданы әкімдігінің 2010 жылғы 17 наурыздағы N 68 қаулысымен</w:t>
      </w:r>
    </w:p>
    <w:p>
      <w:pPr>
        <w:spacing w:after="0"/>
        <w:ind w:left="0"/>
        <w:jc w:val="both"/>
      </w:pPr>
      <w:r>
        <w:rPr>
          <w:rFonts w:ascii="Times New Roman"/>
          <w:b w:val="false"/>
          <w:i/>
          <w:color w:val="800000"/>
          <w:sz w:val="28"/>
        </w:rPr>
        <w:t>      Ескерту. Күші жойылды  - Солтүстік Қазақстан облысы Қызылжар ауданы әкімдігінің 2010.03.17 N 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31 бабы, 1 тармағы 14) тармақшасына, «Ұлы Отан соғысының қатысушылары мен мүгедектеріне және оларға теңестірілген тұлғаларға жеңілдіктер және әлеуметтік қорғау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 бабына, «Ұлы Отан соғысына қатысушылар мен мүгедектеріне әлеуметтік көмек көрсету туралы» Солтүстік Қазақстан облысы әкімдігінің 2008 жылғы 25 шілдедегі № 207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Қызылжар ауданы аумағында тұрақты тұратын және тіркелген Ұлы Отан соғысына қатысушылар мен мүгедектеріне коммуналдық қызметтерді төлеу үшін 4 айлық есептік көрсеткіш көлемінде әлеуметтік көмек (одан әрі -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 жергілікті бюджет есебінен ай сайын ақшалай көрсетіледі, өтінген тоқсаннан бастап ағымдағы тоқсанға және ағымдағы жылдың соңына дейін тағайындау жасалады. Қосымша құжаттармен бірге өтініш берген тоқсан өтінген тоқсан болып есептеледі.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А.Т. Абдуллаевқа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Қызылжар ауданының әкімі                   Қ. Пшенбаев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