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6a45" w14:textId="a456a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ауданының ауылдық (селолық) жерде жұмыс істейтін әлеуметтік қамсыздандыру, білім беру және мәдениет саласының азаматтық қызметкерлеріне 2009 жылға арналған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пайызға жоғары лауазымдық жалақылар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2009 жылғы 29 қаңтардағы N 99 шешімі. Солтүстік Қазақстан облысының Тайынша ауданының Әділет басқармасында 2009 жылғы 10 наурызда N 13-11-139 тіркелді. Қолдану мерзімінің өтуіне байланысты күшін жойды (Солтүстік Қазақстан облысы Тайынша ауданы мәслихатының 2012 жылғы 16 қазандағы N 05-20-149 хаты)</w:t>
      </w:r>
    </w:p>
    <w:p>
      <w:pPr>
        <w:spacing w:after="0"/>
        <w:ind w:left="0"/>
        <w:jc w:val="both"/>
      </w:pPr>
      <w:r>
        <w:rPr>
          <w:rFonts w:ascii="Times New Roman"/>
          <w:b w:val="false"/>
          <w:i w:val="false"/>
          <w:color w:val="ff0000"/>
          <w:sz w:val="28"/>
        </w:rPr>
        <w:t>      Ескерту. Қолдану мерзімінің өтуіне байланысты күшін жойды (Солтүстік Қазақстан облысы Тайынша ауданы мәслихатының 2012 жылғы 16 қазандағы N 05-20-149 хаты)</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6-бабы 1-тармағы 15) тармақшасына, Қазақстан Республикасының 2007 жылғы 15 мамырдағы Еңбек </w:t>
      </w:r>
      <w:r>
        <w:rPr>
          <w:rFonts w:ascii="Times New Roman"/>
          <w:b w:val="false"/>
          <w:i w:val="false"/>
          <w:color w:val="000000"/>
          <w:sz w:val="28"/>
        </w:rPr>
        <w:t>кодексінің</w:t>
      </w:r>
      <w:r>
        <w:rPr>
          <w:rFonts w:ascii="Times New Roman"/>
          <w:b w:val="false"/>
          <w:i w:val="false"/>
          <w:color w:val="000000"/>
          <w:sz w:val="28"/>
        </w:rPr>
        <w:t xml:space="preserve"> 238-бабының 2-тармағына, «Агроөндірістік кешен мен селолық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Заңының</w:t>
      </w:r>
      <w:r>
        <w:rPr>
          <w:rFonts w:ascii="Times New Roman"/>
          <w:b w:val="false"/>
          <w:i w:val="false"/>
          <w:color w:val="000000"/>
          <w:sz w:val="28"/>
        </w:rPr>
        <w:t xml:space="preserve"> 18-бабы 4-тармағына сәйкес аудандық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Тайынша аудандық мәслихатының 2009.10.23 </w:t>
      </w:r>
      <w:r>
        <w:rPr>
          <w:rFonts w:ascii="Times New Roman"/>
          <w:b w:val="false"/>
          <w:i w:val="false"/>
          <w:color w:val="000000"/>
          <w:sz w:val="28"/>
        </w:rPr>
        <w:t>N 154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 Тайынша ауданының ауылдық (селолық) жерде жұмыс істейтін әлеуметтік қамсыздандыру, білім беру және мәдениет саласының азаматтық қызметкерлеріне 2009 жылға арналған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пайызға жоғары лауазымдық жалақылар мен тарифтік ставкалары белгіленсін.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А. Рафальский</w:t>
      </w:r>
      <w:r>
        <w:br/>
      </w:r>
      <w:r>
        <w:rPr>
          <w:rFonts w:ascii="Times New Roman"/>
          <w:b w:val="false"/>
          <w:i w:val="false"/>
          <w:color w:val="000000"/>
          <w:sz w:val="28"/>
        </w:rPr>
        <w:t>
</w:t>
      </w:r>
      <w:r>
        <w:rPr>
          <w:rFonts w:ascii="Times New Roman"/>
          <w:b w:val="false"/>
          <w:i/>
          <w:color w:val="000000"/>
          <w:sz w:val="28"/>
        </w:rPr>
        <w:t>      Аудандық мәслихаттың хатшысы                Қ. Ысқақов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