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37a5f" w14:textId="5337a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2008 жылғы 24 желтоқсандағы N 93 "Махамбет ауданының 2009 жылға арналған аудандық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мәслихатының 2009 жылғы 10 желтоқсандағы N 189 шешімі. Атырау облысы Әділет департаменті Махамбет ауданының әділет басқармасында 2010 жылғы 5 қаңтарда N 4-3-136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Аудандық әкімдіктің 2009 жылғы аудандық бюджетті нақтылау туралы ұсынысын қарап, Қазақстан Республикасының 2008 жылғы 4 желтоқсандағы № 95-ІV Бюджет кодексінің 9-бабының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2008 жылғы 24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"Махамбет ауданының 2009 жылға арналған аудандық бюджеті туралы" шешіміне мынадай өзгерістер мен толықтырулар енгізілсін (Мемлекеттік тіркеу тізілімінде 2009 жылы 14 қаңтардағы № 4-3-111 санымен енгізіліп, аудандық "Жайық шұғыласы" газетінің 2009 жылғы 22 қаңтардағы № 4 санында жарияланған, мемлекеттік тіркеу тізілімінде 2009 жылғы 5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4-3-114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санымен енгізіліп, аудандық "Жайық шұғыласы" газетінің 2009 жылғы 19 наурыздағы № 12,26 наурыздағы № 13,2 сәуірдегі № 14 сандарында жарияланған, мемлекеттік тіркеу тізілімінде 2009 жылғы 25 мамырдағы </w:t>
      </w:r>
      <w:r>
        <w:rPr>
          <w:rFonts w:ascii="Times New Roman"/>
          <w:b w:val="false"/>
          <w:i w:val="false"/>
          <w:color w:val="000000"/>
          <w:sz w:val="28"/>
        </w:rPr>
        <w:t>№ 4-3-118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санымен енгізіліп, аудандық "Жайық шұғыласы" газетінің 2009 жылғы 4 маусымдағы № 23, 11 маусымдағы № 24 сандарында жарияланған, мемлекеттік тіркеу тізілімінде 2009 жылғы 7 тамыздағы </w:t>
      </w:r>
      <w:r>
        <w:rPr>
          <w:rFonts w:ascii="Times New Roman"/>
          <w:b w:val="false"/>
          <w:i w:val="false"/>
          <w:color w:val="000000"/>
          <w:sz w:val="28"/>
        </w:rPr>
        <w:t>№ 4-3-123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санымен енгізіліп, аудандық "Жайық шұғыласы" газетінің 2009 жылғы 3 қыркүйектегі № 36, 22 қазандағы № 43 сандарында жарияланған, мемлекеттік тіркеу тізілімінде 2009 жылғы 24 қарашадағы </w:t>
      </w:r>
      <w:r>
        <w:rPr>
          <w:rFonts w:ascii="Times New Roman"/>
          <w:b w:val="false"/>
          <w:i w:val="false"/>
          <w:color w:val="000000"/>
          <w:sz w:val="28"/>
        </w:rPr>
        <w:t>№ 4-3-132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санымен енгізіліп, аудандық "Жайық шұғыласы" газетінің 2009 жылғы 3 желтоқсандағы № 49 санында жарияланған):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"2 256 901" саны "1 825 008"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"649 478" саны "180 189"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"619 353" саны "52 087"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 профицитін пайдалану – 619 353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619 353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сөйлем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 профицитін пайдалану – 52 087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бойынша – 152 569 мың теңге, бюджет қаражаты қалдықтарының қозғалысы бойынша – 100 482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аталған шешімдегі 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 xml:space="preserve"> м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слихатты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18-сессиясыны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т</w:t>
      </w:r>
      <w:r>
        <w:rPr>
          <w:rFonts w:ascii="Times New Roman"/>
          <w:b w:val="false"/>
          <w:i/>
          <w:color w:val="000000"/>
          <w:sz w:val="28"/>
        </w:rPr>
        <w:t>ө</w:t>
      </w:r>
      <w:r>
        <w:rPr>
          <w:rFonts w:ascii="Times New Roman"/>
          <w:b w:val="false"/>
          <w:i/>
          <w:color w:val="000000"/>
          <w:sz w:val="28"/>
        </w:rPr>
        <w:t>ра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асы                В. Розинов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 xml:space="preserve"> м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слихатты</w:t>
      </w:r>
      <w:r>
        <w:rPr>
          <w:rFonts w:ascii="Times New Roman"/>
          <w:b w:val="false"/>
          <w:i/>
          <w:color w:val="000000"/>
          <w:sz w:val="28"/>
        </w:rPr>
        <w:t>ң хатшысы           А. Құ</w:t>
      </w:r>
      <w:r>
        <w:rPr>
          <w:rFonts w:ascii="Times New Roman"/>
          <w:b w:val="false"/>
          <w:i/>
          <w:color w:val="000000"/>
          <w:sz w:val="28"/>
        </w:rPr>
        <w:t>рманбаев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189 шешіміне 1 қосымша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"/>
        <w:gridCol w:w="541"/>
        <w:gridCol w:w="921"/>
        <w:gridCol w:w="9958"/>
        <w:gridCol w:w="2126"/>
      </w:tblGrid>
      <w:tr>
        <w:trPr>
          <w:trHeight w:val="7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Ішкі сыныбы             Атауы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1 825 008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875 410</w:t>
            </w:r>
          </w:p>
        </w:tc>
      </w:tr>
      <w:tr>
        <w:trPr>
          <w:trHeight w:val="13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210 485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210 485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191 310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191 310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466 408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446 690</w:t>
            </w:r>
          </w:p>
        </w:tc>
      </w:tr>
      <w:tr>
        <w:trPr>
          <w:trHeight w:val="13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9 659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9 789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6 235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1 098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1 810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3 327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</w:p>
        </w:tc>
      </w:tr>
      <w:tr>
        <w:trPr>
          <w:trHeight w:val="18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</w:p>
        </w:tc>
      </w:tr>
      <w:tr>
        <w:trPr>
          <w:trHeight w:val="15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6 167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1 141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1 141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4 613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4 613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180 189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150 073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150 073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30 116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30 116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763 242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763 242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763 242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607"/>
        <w:gridCol w:w="735"/>
        <w:gridCol w:w="883"/>
        <w:gridCol w:w="8928"/>
        <w:gridCol w:w="2136"/>
      </w:tblGrid>
      <w:tr>
        <w:trPr>
          <w:trHeight w:val="9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Әкімші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 Бағдарлама          Атауы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1 772 921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139 536</w:t>
            </w:r>
          </w:p>
        </w:tc>
      </w:tr>
      <w:tr>
        <w:trPr>
          <w:trHeight w:val="4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өкілді, атқарушы және басқа органдар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121 347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29 706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29 706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81 129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ауылдық (селолық) округтің әкімі аппаратының қызметінқамтамасыз ету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81 129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бағалау, сақтау және сату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мұқтаждар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1 009 392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189 051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 әкімінің аппараты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189 051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189 051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790 986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790 986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771 604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29 355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26 561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мекемелеріне жұмыстағы жоғары көрсеткіштері үшін гранттарды табыс ету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153 923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141 990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үйінде әлеуметтік көмек көрсету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128 465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48 036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көмегі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жекеленген топтарына әлеуметтік көмек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21 425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38 839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үй–коммуналдық шаруашылық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345 698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73 957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ауылдық (селолық), ауылдық (селолық) округтің мемлекеттік тұрғын үй қорының сақталуын ұйымдастыру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65 795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Азаматтердың жекеленген санаттарын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үймен қамтамасыз ету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65 795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 және (немесе) сатып алу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228 021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сумен жабдықтауды ұйымдастыру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17 785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201 684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53 248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148 436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43 720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43 720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20 178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кеңестік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92 441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59 718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55 243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 мәдени–демалыс жұмыстарын қолдау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55 243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Мәдени–демалыс жұмысын қолдау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деңгейінде спорттық жарыстар өткізу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қалалық)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кеңестік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20 802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20 802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20 802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 саясатын жүргізу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кеңестікті ұйымдастыру жөніндегі өзге де қызметтер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қаланың)ішкі саясат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қаланың)дене шынықтыру және спорт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бөлімінің қызметін қамтамасыз ету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бір түрден екіншісіне ауыстыру жөніндегі жұмыстар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жер-шаруашылық орналастыру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 және сәулет бөлімінің қызметін қамтамасыз ету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 қала құрылысын дамытуды кешенді схемаларын, аудандық (облыстық) маңызы бар қалалардың, кенттердің және өзге де ауылдық елді мекендердің бас жоспарын әзірлеу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инфрақұрылымын дамыту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(бағдарламалардың) техникалық-экономикалық негіздемелерін әзірлеу және оған сараптама жүргізу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 жолаушылар көлігі және автомобиль жолдары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630"/>
        <w:gridCol w:w="715"/>
        <w:gridCol w:w="715"/>
        <w:gridCol w:w="9195"/>
        <w:gridCol w:w="2055"/>
      </w:tblGrid>
      <w:tr>
        <w:trPr>
          <w:trHeight w:val="9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Әкімші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Бағдарлама          Атауы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ІY. Қаржы активтерімен жасалатын операциялар бойынша сальдо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тұлғаның жарғылық капиталын қалыптастыру немесе ұлғайту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624"/>
        <w:gridCol w:w="624"/>
        <w:gridCol w:w="10075"/>
        <w:gridCol w:w="1993"/>
      </w:tblGrid>
      <w:tr>
        <w:trPr>
          <w:trHeight w:val="6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Ішкі сыныбы               Атауы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Y. Бюджет тапшылығы (профициті)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52 087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Бюджет тапшылығын қаржыландыру (профицитін пайдалану)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52 087</w:t>
            </w:r>
          </w:p>
        </w:tc>
      </w:tr>
      <w:tr>
        <w:trPr>
          <w:trHeight w:val="10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630"/>
        <w:gridCol w:w="778"/>
        <w:gridCol w:w="779"/>
        <w:gridCol w:w="9089"/>
        <w:gridCol w:w="2034"/>
      </w:tblGrid>
      <w:tr>
        <w:trPr>
          <w:trHeight w:val="9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Әкімші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Бағдарлама            Атауы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2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152 569</w:t>
            </w:r>
          </w:p>
        </w:tc>
      </w:tr>
      <w:tr>
        <w:trPr>
          <w:trHeight w:val="15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152 569</w:t>
            </w:r>
          </w:p>
        </w:tc>
      </w:tr>
      <w:tr>
        <w:trPr>
          <w:trHeight w:val="3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152 569</w:t>
            </w:r>
          </w:p>
        </w:tc>
      </w:tr>
      <w:tr>
        <w:trPr>
          <w:trHeight w:val="3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борышын өтеу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152 569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624"/>
        <w:gridCol w:w="624"/>
        <w:gridCol w:w="10094"/>
        <w:gridCol w:w="2014"/>
      </w:tblGrid>
      <w:tr>
        <w:trPr>
          <w:trHeight w:val="6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Ішкі сыныбы            Атауы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3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100 482</w:t>
            </w:r>
          </w:p>
        </w:tc>
      </w:tr>
      <w:tr>
        <w:trPr>
          <w:trHeight w:val="15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100 482</w:t>
            </w:r>
          </w:p>
        </w:tc>
      </w:tr>
      <w:tr>
        <w:trPr>
          <w:trHeight w:val="19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