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bcd3" w14:textId="81eb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84-IV "Исатай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мәслихатының 2009 жылғы 24 сәуірдегі N 105-IV шешімі.
Исатай аудандық Әділет басқармасында 2009 жылғы 22 мамырда N 4-4-135
тіркелді. Күші жойылды - Атырау облысы Исатай аудандық мәслихатының 2010 жылғы 4 ақпандағы № 169-IV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2010.02.04  № 169-IV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84-ІV </w:t>
      </w:r>
      <w:r>
        <w:rPr>
          <w:rFonts w:ascii="Times New Roman"/>
          <w:b w:val="false"/>
          <w:i w:val="false"/>
          <w:color w:val="000000"/>
          <w:sz w:val="28"/>
        </w:rPr>
        <w:t>санды "Исатай ауданының 2009 жылға арналған аудандық бюджеті туралы" шешіміне (нормативтік құқықтық кесімдерді мемлекеттік тіркеу тізіліміне № 4-4-119 санымен 14 қаңтардың 2009 жылы тіркелген, аудандық "Нарын таңы" газетінде 2009 жылғы 5 ақпанындағы № 6 санында жарияланған, аудандық мәслихаттың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4-4-131 санымен 26 ақпанда 2009 жылы тіркелген, аудандық "Нарын таңы" газетінің 2009 жылғы 19 наурыздағы № 12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"1468397" деген сандар "1473742"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"980006" деген сандар "975698"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"1470148" деген сандар "1475493"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Жанбай селосындағы блоктық су тазарту құрылымдары және селоішілік су құбыры желілеріне - 15 000 мың теңге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ғимараттарын, үй-жайлары және құрылыстарын күрделі жөндеуге - 30 000 мың теңге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 2-қосымша: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 және жастар тәжірибесі бағдарламасын кеңейтуге 9801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өңірлік жұмыспен қамту және кадрларды қайта даярлау стратегиясын іске асыру шеңберіндегі ауылдарда (селоларда), ауылдық (селолық) округтерде әлеуметтік жобаларды қаржыландыруға 16 000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мекендердегі әлеуметтік саланың мамандарын әлеуметтік қолдау шараларын іске асыру үшін 891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шеңберіндегі ауылдарда (селоларда), ауылдық (селолық) округтерде әлеуметтік жобаларды қаржыландыруға 14 000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–қосымшаларға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енгізілді.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 сессиясының төрағасы                    Қ. Тұралиев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Ж. Қадимов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"/>
        <w:gridCol w:w="4"/>
        <w:gridCol w:w="629"/>
        <w:gridCol w:w="290"/>
        <w:gridCol w:w="1"/>
        <w:gridCol w:w="673"/>
        <w:gridCol w:w="4"/>
        <w:gridCol w:w="693"/>
        <w:gridCol w:w="9153"/>
        <w:gridCol w:w="3"/>
        <w:gridCol w:w="209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                     Түсімдердің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Түсімсомасы (мың теңге)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1473742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 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Шығыстар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балаларға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16"/>
        <w:gridCol w:w="659"/>
        <w:gridCol w:w="713"/>
        <w:gridCol w:w="8681"/>
        <w:gridCol w:w="1929"/>
      </w:tblGrid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4"/>
        <w:gridCol w:w="602"/>
        <w:gridCol w:w="9437"/>
        <w:gridCol w:w="19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              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39"/>
        <w:gridCol w:w="673"/>
        <w:gridCol w:w="9001"/>
        <w:gridCol w:w="19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Атауы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19"/>
        <w:gridCol w:w="770"/>
        <w:gridCol w:w="660"/>
        <w:gridCol w:w="8532"/>
        <w:gridCol w:w="18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12"/>
        <w:gridCol w:w="620"/>
        <w:gridCol w:w="9290"/>
        <w:gridCol w:w="18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48"/>
        <w:gridCol w:w="2655"/>
        <w:gridCol w:w="1059"/>
        <w:gridCol w:w="908"/>
        <w:gridCol w:w="1009"/>
        <w:gridCol w:w="1026"/>
        <w:gridCol w:w="921"/>
        <w:gridCol w:w="1060"/>
        <w:gridCol w:w="1127"/>
        <w:gridCol w:w="1720"/>
      </w:tblGrid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 ма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 дар лама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 тай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 құдық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органдарда материалдық- техникалық жарақтандыру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бюджетінің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807"/>
        <w:gridCol w:w="807"/>
        <w:gridCol w:w="115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                 Атауы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компьютерлік сауаттылыққа оқыту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 білім беру жүйесін ақпараттандыру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