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9083" w14:textId="d6b9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 туралы" Бәйдібек аудандық мәслихатының 2005 жылғы 14 қаңтардағы N 12/60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2009 жылғы 17 ақпадағы N 16/96 шешімі. Оңтүстік Қазақстан облысы Бәйдібек ауданының Әділет басқармасында 2009 жылғы 12 наурызда N 14-5-71 тіркелді. Күші жойылды - Оңтүстік Қазақстан облысы Бәйдібек аудандық мәслихатының 2009 жылғы 20 сәуірдегі N 18/110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Бәйдібек аудандық мәслихатының 2009.04.20 N 18/110 Шешімімен.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10 желтоқсан 2008 жылғы N 99-ІV "Салық және бюджетке төленетін басқа да міндетті төлемдер туралы" /Салық Кодексі/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"Жер салығының ставкалары туралы" Бәйдібек аудандық мәслихатының 2005 жылғы 14 қаңтардағы 12/60 (нормативтік құқықтық актілерді мемлекеттік тіркеу тізілімінде N 1655 тіркелген, 2005 жылғы 4 ақпандағы "Алғабас" газетінің N 6 жарияланған) шешіміне мынандай өзгерістер енгізілсін:</w:t>
      </w:r>
      <w:r>
        <w:br/>
      </w:r>
      <w:r>
        <w:rPr>
          <w:rFonts w:ascii="Times New Roman"/>
          <w:b w:val="false"/>
          <w:i w:val="false"/>
          <w:color w:val="000000"/>
          <w:sz w:val="28"/>
        </w:rPr>
        <w:t>
      көрсетілген шешімінің кіріспе бөлімінде (преамбула): "Қазақстан Республикасының 12.06.2001 жылғы N 209 "Салық және бюджетке төленетін басқа да міндетті төлемдер туралы" (Салық кодексі) деген сөздер "Қазақстан Республикасының 2008 жылғы 10 желтоқсандағы "Салық және бюджетке төленетін басқа да міндетті төлемдер туралы" (Салық кодексі) деген сөздермен ауыстырылсын;</w:t>
      </w:r>
      <w:r>
        <w:br/>
      </w:r>
      <w:r>
        <w:rPr>
          <w:rFonts w:ascii="Times New Roman"/>
          <w:b w:val="false"/>
          <w:i w:val="false"/>
          <w:color w:val="000000"/>
          <w:sz w:val="28"/>
        </w:rPr>
        <w:t>
      1-тармақтағы;</w:t>
      </w:r>
      <w:r>
        <w:br/>
      </w:r>
      <w:r>
        <w:rPr>
          <w:rFonts w:ascii="Times New Roman"/>
          <w:b w:val="false"/>
          <w:i w:val="false"/>
          <w:color w:val="000000"/>
          <w:sz w:val="28"/>
        </w:rPr>
        <w:t>
      "329" деген саны "378" деген санымен ауыстырылсын;</w:t>
      </w:r>
      <w:r>
        <w:br/>
      </w:r>
      <w:r>
        <w:rPr>
          <w:rFonts w:ascii="Times New Roman"/>
          <w:b w:val="false"/>
          <w:i w:val="false"/>
          <w:color w:val="000000"/>
          <w:sz w:val="28"/>
        </w:rPr>
        <w:t>
      "330" деген саны "379" деген санымен ауыстырылсын;</w:t>
      </w:r>
      <w:r>
        <w:br/>
      </w:r>
      <w:r>
        <w:rPr>
          <w:rFonts w:ascii="Times New Roman"/>
          <w:b w:val="false"/>
          <w:i w:val="false"/>
          <w:color w:val="000000"/>
          <w:sz w:val="28"/>
        </w:rPr>
        <w:t>
      "332" деген саны "381" деген санымен ауыстырылсын;</w:t>
      </w:r>
      <w:r>
        <w:br/>
      </w:r>
      <w:r>
        <w:rPr>
          <w:rFonts w:ascii="Times New Roman"/>
          <w:b w:val="false"/>
          <w:i w:val="false"/>
          <w:color w:val="000000"/>
          <w:sz w:val="28"/>
        </w:rPr>
        <w:t>
      "338" деген саны "387" деген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О. Мыңғышев</w:t>
      </w:r>
    </w:p>
    <w:p>
      <w:pPr>
        <w:spacing w:after="0"/>
        <w:ind w:left="0"/>
        <w:jc w:val="both"/>
      </w:pPr>
      <w:r>
        <w:rPr>
          <w:rFonts w:ascii="Times New Roman"/>
          <w:b w:val="false"/>
          <w:i/>
          <w:color w:val="000000"/>
          <w:sz w:val="28"/>
        </w:rPr>
        <w:t xml:space="preserve">      Мәслихат хатшысы:                          Т. Дүйсенбеков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