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e4fd" w14:textId="2e2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аумағында карантиндік режим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19 мамырдағы N 73 қаулысы. Шығыс Қазақстан облысының Әділет департаментінде 2009 жылғы 11 маусымда N 2499 тіркелді. Күші жойылды - Шығыс Қазақстан облысы әкімдігінің 2014 жылғы 25 шілдедегі N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әкімдігінің 25.07.2014 N 199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 карантині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</w:t>
      </w:r>
      <w:r>
        <w:rPr>
          <w:rFonts w:ascii="Times New Roman"/>
          <w:b w:val="false"/>
          <w:i w:val="false"/>
          <w:color w:val="000000"/>
          <w:sz w:val="28"/>
        </w:rPr>
        <w:t>баптарына, «Қазақстан Республикасындағы жергілікті мемлекеттік басқару және өзін-өзі басқару туралы» Қазақстан Республикасы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кешеніндегі мемлекеттік инспекция комитетінің Шығыс Қазақстан облыстық аумақтық инспекциясының 2009 жылғы 23 ақпандағы № 08/269 ұсынымы негізінде, анықталған карантиндік объект – картоптың алтын түстес жұмырқұрты ошағын оқшаулап шектеу және жою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 аумағында карантиндік режим енгізе отырып, залалданған аумақтар көлемінде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кешеніндегі мемлекеттік инспекция комитетінің Шығыс Қазақстан облыстық аумақтық инспекциясына (Ж. Құндызбаев, келісім бойынша) заңмен белгіленген құзыреті шегінде, осы қаулыдан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Семей қаласының әкімі (М. Айнабеков), Шығыс Қазақстан облысы ауыл шаруашылығы басқармасы (Д. Селиханов)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Г.В. Пинчукке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рет ресми жарияланған күннен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 Ауыл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Агро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нерк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ыс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облысты</w:t>
      </w:r>
      <w:r>
        <w:rPr>
          <w:rFonts w:ascii="Times New Roman"/>
          <w:b w:val="false"/>
          <w:i/>
          <w:color w:val="000000"/>
          <w:sz w:val="28"/>
        </w:rPr>
        <w:t xml:space="preserve">қ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 </w:t>
      </w:r>
      <w:r>
        <w:rPr>
          <w:rFonts w:ascii="Times New Roman"/>
          <w:b w:val="false"/>
          <w:i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ндызбаев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аумағында карантиндік режим енгізілетін</w:t>
      </w:r>
      <w:r>
        <w:br/>
      </w:r>
      <w:r>
        <w:rPr>
          <w:rFonts w:ascii="Times New Roman"/>
          <w:b/>
          <w:i w:val="false"/>
          <w:color w:val="000000"/>
        </w:rPr>
        <w:t>
залалданған аумақ көлеміндегі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87"/>
        <w:gridCol w:w="3250"/>
        <w:gridCol w:w="3671"/>
        <w:gridCol w:w="2537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иесі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«Тараненко»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Картоптың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түстес жұмырқұрты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1649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«Бобровка»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Картоптың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түстес жұмырқұрты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ыс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 Д. Селиханов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