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cdb5" w14:textId="cf2c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25 мамырдағы № 79 қаулысы. Шығыс Қазақстан облысының Әділет департаментінде 2009 жылғы 18 маусымда № 2502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Шемонаиха ауданындағы "Тау Тур" жауапкершілігі шектеулі серіктестігі аңшылық базасының учаскесіндегі Уба өзенінің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r>
        <w:br/>
      </w:r>
      <w:r>
        <w:rPr>
          <w:rFonts w:ascii="Times New Roman"/>
          <w:b w:val="false"/>
          <w:i w:val="false"/>
          <w:color w:val="000000"/>
          <w:sz w:val="28"/>
        </w:rPr>
        <w:t>
      2) Қазақстан Республикасының қолданыстағы заңнамасына сәйкес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w:t>
      </w:r>
      <w:r>
        <w:rPr>
          <w:rFonts w:ascii="Times New Roman"/>
          <w:b w:val="false"/>
          <w:i w:val="false"/>
          <w:color w:val="000000"/>
          <w:sz w:val="28"/>
        </w:rPr>
        <w:t>табиғат пайдалануды реттеу басқармасы (В.Е.Чернецкий)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белгілеу" жобасын заңнамамен белгіленген құзыретіне сәйкес шаралар қабылдау үшін Шемонаиха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Г.В. Пинчукке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бассейндік инспекциясының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Көбегенов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2009 жылғы 25 мамырдағы </w:t>
            </w:r>
            <w:r>
              <w:br/>
            </w:r>
            <w:r>
              <w:rPr>
                <w:rFonts w:ascii="Times New Roman"/>
                <w:b w:val="false"/>
                <w:i w:val="false"/>
                <w:color w:val="000000"/>
                <w:sz w:val="20"/>
              </w:rPr>
              <w:t>№ 79 қаулысына қосымша</w:t>
            </w:r>
          </w:p>
        </w:tc>
      </w:tr>
    </w:tbl>
    <w:p>
      <w:pPr>
        <w:spacing w:after="0"/>
        <w:ind w:left="0"/>
        <w:jc w:val="left"/>
      </w:pPr>
      <w:r>
        <w:rPr>
          <w:rFonts w:ascii="Times New Roman"/>
          <w:b/>
          <w:i w:val="false"/>
          <w:color w:val="000000"/>
        </w:rPr>
        <w:t xml:space="preserve">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305"/>
        <w:gridCol w:w="1351"/>
        <w:gridCol w:w="1680"/>
        <w:gridCol w:w="1464"/>
        <w:gridCol w:w="2108"/>
        <w:gridCol w:w="2109"/>
        <w:gridCol w:w="1465"/>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сының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дығы, (шақырым)</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ені(метр)</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сының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дығы, (шақырым)</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w:t>
            </w:r>
            <w:r>
              <w:br/>
            </w:r>
            <w:r>
              <w:rPr>
                <w:rFonts w:ascii="Times New Roman"/>
                <w:b w:val="false"/>
                <w:i w:val="false"/>
                <w:color w:val="000000"/>
                <w:sz w:val="20"/>
              </w:rPr>
              <w:t>
облысы Шемонаиха</w:t>
            </w:r>
            <w:r>
              <w:br/>
            </w:r>
            <w:r>
              <w:rPr>
                <w:rFonts w:ascii="Times New Roman"/>
                <w:b w:val="false"/>
                <w:i w:val="false"/>
                <w:color w:val="000000"/>
                <w:sz w:val="20"/>
              </w:rPr>
              <w:t>
ауданындағы "Тау Тур"</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аңшылық базасының</w:t>
            </w:r>
            <w:r>
              <w:br/>
            </w:r>
            <w:r>
              <w:rPr>
                <w:rFonts w:ascii="Times New Roman"/>
                <w:b w:val="false"/>
                <w:i w:val="false"/>
                <w:color w:val="000000"/>
                <w:sz w:val="20"/>
              </w:rPr>
              <w:t>
учаскесіндегі Уба өзені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0,625</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w:t>
            </w:r>
            <w:r>
              <w:br/>
            </w:r>
            <w:r>
              <w:rPr>
                <w:rFonts w:ascii="Times New Roman"/>
                <w:b w:val="false"/>
                <w:i w:val="false"/>
                <w:color w:val="000000"/>
                <w:sz w:val="20"/>
              </w:rPr>
              <w:t>
облысы Шемонаиха</w:t>
            </w:r>
            <w:r>
              <w:br/>
            </w:r>
            <w:r>
              <w:rPr>
                <w:rFonts w:ascii="Times New Roman"/>
                <w:b w:val="false"/>
                <w:i w:val="false"/>
                <w:color w:val="000000"/>
                <w:sz w:val="20"/>
              </w:rPr>
              <w:t>
ауданындағы "Тау Тур"</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аңшылық базасының</w:t>
            </w:r>
            <w:r>
              <w:br/>
            </w:r>
            <w:r>
              <w:rPr>
                <w:rFonts w:ascii="Times New Roman"/>
                <w:b w:val="false"/>
                <w:i w:val="false"/>
                <w:color w:val="000000"/>
                <w:sz w:val="20"/>
              </w:rPr>
              <w:t>
учаскесіндегі Уба өзенінің саласы Волчиха өзені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0,625</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су қорғау аймағы мен су қорғау белдеуінің шекаралары мен ені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белгілеу" бекітілген жобасының картографиялық материалдарында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 және табиғат пайдалануды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реттеу басқармасының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