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a2cb" w14:textId="551a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кейбір санаттарына төленетін әлеуметтік көмектің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2009 жылғы 16 қазандағы № 15/209-IV шешімі. Шығыс Қазақстан облысының Әділет департаментінде 2009 жылғы 12 қарашада № 2515 тіркелді. Күші жойылды - Шығыс Қазақстан облыстық мәслихатының 2018 жылғы 10 қазандағы № 23/268-VI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облыстық мәслихатының 10.10.2018 </w:t>
      </w:r>
      <w:r>
        <w:rPr>
          <w:rFonts w:ascii="Times New Roman"/>
          <w:b w:val="false"/>
          <w:i w:val="false"/>
          <w:color w:val="000000"/>
          <w:sz w:val="28"/>
        </w:rPr>
        <w:t>№ 23/268-VI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"Халық денсаулығы және денсаулық сақтау жүйесі туралы" Кодексінің 182 бабының 3 тармағының </w:t>
      </w:r>
      <w:r>
        <w:rPr>
          <w:rFonts w:ascii="Times New Roman"/>
          <w:b w:val="false"/>
          <w:i w:val="false"/>
          <w:color w:val="000000"/>
          <w:sz w:val="28"/>
        </w:rPr>
        <w:t>2) тармақшасы</w:t>
      </w:r>
      <w:r>
        <w:rPr>
          <w:rFonts w:ascii="Times New Roman"/>
          <w:b w:val="false"/>
          <w:i w:val="false"/>
          <w:color w:val="000000"/>
          <w:sz w:val="28"/>
        </w:rPr>
        <w:t xml:space="preserve"> негізінде және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"Нормативтік құқықтық актілер туралы" Заңының 40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18 000 (он сегіз мың) теңге мөлшерінде өтеу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06.10.2017 </w:t>
      </w:r>
      <w:r>
        <w:rPr>
          <w:rFonts w:ascii="Times New Roman"/>
          <w:b w:val="false"/>
          <w:i w:val="false"/>
          <w:color w:val="000000"/>
          <w:sz w:val="28"/>
        </w:rPr>
        <w:t>№ 14/164-VI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Шығыс Қазақстан облыстық мәслихатының "Әлеуметтік көмек туралы" 2005 жылғы 15 наурыздағы № 10/146-III (нормативтік құқықтық актілерді мемлекеттік тіркеу реестрінде № 2231 тіркелген, 2005 жылғы 16 сәуірдегі № 38-39 "Дидар", 2005 жылғы 5 сәуірдегі № 51 "Рудный Алтай" газеттерінде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Ахаев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