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841f" w14:textId="6908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қоршаған ортаға эмиссияға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2009 жылғы 21 желтоқсандағы N 17/234-IV шешімі. Шығыс Қазақстан облысының Әділет департаментінде 2010 жылғы 22 қаңтарда N 2524 тіркелді. Күші жойылды - Шығыс Қазақстан облыстық мәслихатының 2018 жылғы 12 сәуірдегі № 19/220-VI шешімімен</w:t>
      </w:r>
    </w:p>
    <w:p>
      <w:pPr>
        <w:spacing w:after="0"/>
        <w:ind w:left="0"/>
        <w:jc w:val="both"/>
      </w:pPr>
      <w:bookmarkStart w:name="z10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облыстық мәслихатының 12.04.2018 </w:t>
      </w:r>
      <w:r>
        <w:rPr>
          <w:rFonts w:ascii="Times New Roman"/>
          <w:b w:val="false"/>
          <w:i w:val="false"/>
          <w:color w:val="000000"/>
          <w:sz w:val="28"/>
        </w:rPr>
        <w:t>№ 19/220-VI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 жаңа редакцияда - Шығыс Қазақстан облыстық мәслихатының 17.04.2015 </w:t>
      </w:r>
      <w:r>
        <w:rPr>
          <w:rFonts w:ascii="Times New Roman"/>
          <w:b w:val="false"/>
          <w:i w:val="false"/>
          <w:color w:val="ff0000"/>
          <w:sz w:val="28"/>
        </w:rPr>
        <w:t>№ 27/324-V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Қазақстан Республикасы Кодексінің 495-бабы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қоршаған ортаға эмиссияға төлемақы мөлшерлемелері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облыстық мәслихатының 17.04.2015 </w:t>
      </w:r>
      <w:r>
        <w:rPr>
          <w:rFonts w:ascii="Times New Roman"/>
          <w:b w:val="false"/>
          <w:i w:val="false"/>
          <w:color w:val="000000"/>
          <w:sz w:val="28"/>
        </w:rPr>
        <w:t>№ 27/324-V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Шығыс Қазақстан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17/234-IV шешіміне қосымша 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қоршаған ортаға эмиссияға төлемақы мөлшерлемелері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Шығыс Қазақстан облыстық мәслихатының 17.04.2015 </w:t>
      </w:r>
      <w:r>
        <w:rPr>
          <w:rFonts w:ascii="Times New Roman"/>
          <w:b w:val="false"/>
          <w:i w:val="false"/>
          <w:color w:val="000000"/>
          <w:sz w:val="28"/>
        </w:rPr>
        <w:t>№ 27/324-V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Тұрақты көздерден ластағыш заттардың шығарындылары үшін төлемақы мөлшерлемелері мыналарды құрайды: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3"/>
        <w:gridCol w:w="1678"/>
        <w:gridCol w:w="4109"/>
        <w:gridCol w:w="4110"/>
      </w:tblGrid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  <w:bookmarkEnd w:id="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тотықтары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тотықтары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қосындылары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Күкіртсутек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1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2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Формальдегид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3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5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6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7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8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 валентті хром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9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0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Бенз(а)пирен 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 заңнамасында белгіленген тәртіппен жүзеге асырылатын алауларда ілеспе және (немесе) табиғи газды жағудан ластағыш заттардың шығарындылары үшін төлемақы мөлшерлемелері мыналарды құрайды: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2034"/>
        <w:gridCol w:w="7666"/>
      </w:tblGrid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тонна үшін төлемақы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мөлшерлемелері (АЕК)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4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5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6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7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8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9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сутегі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0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Шығыс Қазақстан облыстық мәслихатының 13.12.2017 </w:t>
      </w:r>
      <w:r>
        <w:rPr>
          <w:rFonts w:ascii="Times New Roman"/>
          <w:b w:val="false"/>
          <w:i w:val="false"/>
          <w:color w:val="000000"/>
          <w:sz w:val="28"/>
        </w:rPr>
        <w:t>№ 16/187-VI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Қозғалмалы көздерден атмосфералық ауаға ластағыш заттардың шығарындылары үшін төлемақы мөлшерлемелері мыналарды құрайды: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8"/>
        <w:gridCol w:w="4163"/>
        <w:gridCol w:w="5619"/>
      </w:tblGrid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  <w:bookmarkEnd w:id="31"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3"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4"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 отыны үшін 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5"/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4. Ластағыш заттардың шығарындылары үшін төлемақы мөлшерлемелері мыналарды құрайды: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9"/>
        <w:gridCol w:w="2761"/>
        <w:gridCol w:w="6080"/>
      </w:tblGrid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  <w:bookmarkEnd w:id="36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Ластағыш заттардың түрлері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8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9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0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1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Оттегіне биологиялық сұраныс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2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Тұзды аммоний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3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4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5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темір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6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7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48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бетүсті-белсенді заттар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49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50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5. Өндіріс және тұтыну қалдықтарын орналастырғаны үшін төлемақы мөлшерлемелері мыналарды құрайды: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9"/>
        <w:gridCol w:w="5337"/>
        <w:gridCol w:w="2120"/>
        <w:gridCol w:w="2124"/>
      </w:tblGrid>
      <w:tr>
        <w:trPr>
          <w:trHeight w:val="30" w:hRule="atLeast"/>
        </w:trPr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  <w:bookmarkEnd w:id="51"/>
        </w:tc>
        <w:tc>
          <w:tcPr>
            <w:tcW w:w="5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  <w:bookmarkEnd w:id="52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гигабек-керель (Гбк) үшін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4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және тұтыну қалдықтарын полигондарда, жинақтауыштарда, санкцияланған үйінділерде және арнайы бөлінген орындарда орналастырғаны үшін: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55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(тұрмыстық қатты қалдықтар, тазарту құрылғыларының кәріздік тұнбасы)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56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тармақтың 1.3-жолында көрсетілген қалдықтарды қоспағанда, қауіптілік деңгейі ескеріле отырып, қалдықтар: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  <w:bookmarkEnd w:id="57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"қызыл" тізім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  <w:bookmarkEnd w:id="58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"жақұт" тізім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  <w:bookmarkEnd w:id="59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"жасыл" тізім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  <w:bookmarkEnd w:id="60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сыныпталмағандар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61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Төлемақысы есептелген кезде белгіленген қауіптілік деңгейі ескерілмейтін қалдықтар: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  <w:bookmarkEnd w:id="62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1.3.1.1.</w:t>
            </w:r>
          </w:p>
          <w:bookmarkEnd w:id="63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</w:t>
            </w:r>
          </w:p>
          <w:bookmarkEnd w:id="64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 таужыныстары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</w:t>
            </w:r>
          </w:p>
          <w:bookmarkEnd w:id="65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1.3.1.4.</w:t>
            </w:r>
          </w:p>
          <w:bookmarkEnd w:id="66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шлактар, шламдар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  <w:bookmarkEnd w:id="67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түзетілетін шлактар, шламдар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  <w:bookmarkEnd w:id="68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  <w:bookmarkEnd w:id="69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0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қалдықтарды орналастырғаны үшін, гигабеккерельмен (Гбк):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71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Трансуранды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72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73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74"/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6. Күкіртті орналастырғаны үшін төлемақы ставкалары бір тонна үшін 7,54 АЕК-ті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Мынадай коэффициенттер: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коммуналдық қызметтер көрсету кезінде түзілетін эмиссия көлемі үшін табиғи монополия субъектілері мен энергия өндіруші ұйымдары үшін төлемақы мөлшерлемелеріне: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 – 0,3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 – 0,43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 1.3.3.-жолында – 0,05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коммуналдық қалдықтарды орналастыруды жүзеге асыратын полигондар үшін тұрғылықты жері бойынша жеке тұлғалардан жиналған тұрмыстық қатты қалдықтардың көлемі үшін 5-тармақтың 1.1.-жолында белгіленген төлемақы мөлшерлемесіне 0,2 коэффициенті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коэффициенттер қоршаған ортаға эмиссиялардың нормативтерден тыс көлемі үшін төленетін төлемақыға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Экологиялық рұқсатсыз, сондай-ақ белгіленген нормативтерден тыс қоршаған ортаға эмиссиялар үшін осы шешімде белгіленген мөлшерлемелер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Шығыс Қазақстан облыстық мәслихатының 13.12.2017 </w:t>
      </w:r>
      <w:r>
        <w:rPr>
          <w:rFonts w:ascii="Times New Roman"/>
          <w:b w:val="false"/>
          <w:i w:val="false"/>
          <w:color w:val="000000"/>
          <w:sz w:val="28"/>
        </w:rPr>
        <w:t>№ 16/187-VI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