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31f" w14:textId="8fe9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23 желтоқсандағы № 128 "2009 жылға арналған ақы төленетін      қоғамдық жұмыстарды ұйымдастыру туралы" қаулысына өзгерістер мен         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2009 жылғы 20      сәуірдегі N 250 қаулысы. Шығыс Қазақстан облысы Әділет департаментінің    Бородулиха ауданындағы Әділет басқармасында 2009 жылғы 28 сәуірде N 5-8-86 тіркелді. Шешімнің қабылдау мерзімінің өтуіне байланысты қолдану тоқтатылды - Шығыс Қазақстан облысы Бородулиха аудандық әкімдігінің 2010 жылғы 10 қаңтардағы N 15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Шығыс Қазақстан облысы Бородулиха аудандық әкімдігінің 2010.01.10 N 15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23-қаңтардағы № 148 «Қазақстан Республикасындағы мемлекеттік жергілікті басқару және өзін-өзі басқару туралы»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 36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кепілдендіру жүйесін кеңейту мен жұмысқа орналасу кезінде қиыншылықтарға кездесетін халықтың әр түрлі топтарын қолдау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23 желтоқсандағы № 128 «2009 жылға арналған ақы төленетін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6 қаңтардағы № 5-8-73 санымен тіркелген, аудандық «Пульс района» газетінің 2009 жылғы 8 қаңтардағы № 2 (6264) санында, 2009 жылғы 16 қаңтардағы № 3 (6265) санында, 2009 жылғы 23 қаңтардағы № 4 (6266)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Ұйымдардың санының немесе штаттың қысқартылуына байланысты босатылғандар»;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№ 3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«Жұмыстың басқа түрлері»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аз қамтамасыз етілген азаматтарға әлеуметтік көмек көрсету,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көркем-ресімдеу жұмысы».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Қаулысының 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баяндалсын: «Осы қаулы Әділет басқармасында мемлекеттік тіркеуден өткен күннен бастап өз күшіне енеді және ресми жарияланған күнінен бастап 10 күнтізбелік күн өткен соң қолданысқа енгізіледі».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басқармасында мемлекеттік тіркеуден өткен күннен бастап өз күшіне енеді және ресми жарияланған күнінен бастап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  Т. Қасымов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сәуірдегі № 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ақы төленетін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қаулыға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қаулысына 1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 тізбесі, жұмыс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273"/>
        <w:gridCol w:w="4779"/>
        <w:gridCol w:w="2246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барлығы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әкімінің аппараты, селолық және кенттік округінің әкімдерінің аппаратары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- 10214 аула, шаруашылық кітаптарын толтыру, 26 көшелерді тазалау – 26 км парктерді, шағын тақтарды тазалау – 448 ш.м. малдарды ветеринарлық залалсыздандыру – 5571 бас, пошта тасу – айына 3736 газет, журналдар, ғимараттарды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бөлімі, аудан мектептері, № 23 кәсіптік лицейі, басқа да білім беретін мекемелер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жағатын ошақтарды, 6 мектеп ғимараттарын жөндеу, күнделікті Боровое селосынан 15 балаларды тасымалдау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Бородулиха аудандық жұмыстылық және әлеуметтік бағдарламалар бөлімі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ақшалай жәрдемақы төлеу бойынша құжаттарды ресімдеуге көмек көрсету – жылына 4915 іс қағаздарының үлгісі.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үйі» ККМК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ауылдық мәдениет үйлерін жөндеу, мәдени іс шаралар өткізу, Наурыз мерекесін, Жеңіс күнін мерекелеу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прокуратурасы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ш.м. ғимаратқа от жағу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мемлекеттік мұрағаты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айына 150 іс.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ішкі істер бөлімі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кезекшілік ету, құқық бұзушылықты және объектілерді күзету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Орталығы» РМК Бородулиха филиалы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500 іс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Әділет басқармасы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айына 815.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ауылдық Қарбай атындағы мешіті, басқа діни ұйымдар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ш.м. - ғимаратқа от жағу, үй-жайларды жөндеу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АК МИК Бородулиха ауданының аумақтық инспекциясы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айына 771 бірлік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почта байланысының торабы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- айына 1200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"Рассвет" ПИК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ш.м. - от жағатын ошақтарды,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Бородулиха ауданының жер қатынастары бөлімі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мәслихат аппараты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ш.м. - үй-жайларды жөндеу.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мекемелері, ұйымдары (Бородулиха ауданының МБ" КМҚК)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ш.м. - дәрігерлік емхана ғимаратына от жағу, үй- жайларды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соты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- айына 500 іс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қылмыстық атқару инспекциясы ҚАЖКБ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- айына 80 іс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еңбек инспекторы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песімдеуге көмек көрсету - айына 50 іс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аумақтық сот орындаушылар учаскесі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ш.м. - үй-жайларды жинау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балалар – жасөспірімдер спорт мектебі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жөндеу, 648 ш.м. - аумақты көркейту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Жетісу аймақтық шаруашылық дақылдарының сортын сынау инспектурасы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мерзімдік ауыл шаруашылық жұмыстары – 20 га.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психологиялық-педагогикалық түзеу кабинеті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ш.м. – үй-жайларды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бойынша салық басқармасы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700 іс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 бақшасы» КМКК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 - үй-жайларды жөндеу, аумақтарды жинау.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жөніндегі орталығының Бородулиха аудандық бөлімшесі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 – айына 1400 іс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«Новая Шульба облыстық балалар үйі» ММ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ш.м. – үй-жайды жөндеу, 2 га - аумақты көркейту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"Өскемен қаласы № 3 Халыққа қызмет көрсету орталығы" ММ Бородулиха аудандық филиалы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- 1500 құжат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Бородулиха ауданының орталықтандырылған кітапхана жүйесі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ш.м.- үй жайды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МККК "Комуналдық шаруашылық"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- 20000 ш.м.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статистика бөлімі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- 2300 құжат.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қарттар мен мүгедектерге арналған жалпы үлгідегі медициналық-әлеуметтік мекемесі" ММ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діни бағыттағы нысандарды, тұрғын үйлерді, әкімшілік ғимараттарды жөндеу, қайта жөндеу құрылыстарына қатысу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 қоғамдық бірлестігі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- 2300 құжат.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бес күнді құрайды, екі демалыс күн беріледі, сегіз сағаттық жұмыс күні, түскі үзіліс бір сағат, жұмыстың шарттарынан туындайтын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уақытын есептеу табелінде көрсетілген дәлелді жұмыс істеген уақыты арқылы жұмыссыздың жеке шотына аудару жолымен жүзеге асырылады.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әлеуметтік ақша аударулар</w:t>
      </w:r>
      <w:r>
        <w:rPr>
          <w:rFonts w:ascii="Times New Roman"/>
          <w:b w:val="false"/>
          <w:i w:val="false"/>
          <w:color w:val="000000"/>
          <w:sz w:val="28"/>
        </w:rPr>
        <w:t>, уақытша жұмысқа жарамсыздық бойынша </w:t>
      </w:r>
      <w:r>
        <w:rPr>
          <w:rFonts w:ascii="Times New Roman"/>
          <w:b w:val="false"/>
          <w:i w:val="false"/>
          <w:color w:val="000000"/>
          <w:sz w:val="28"/>
        </w:rPr>
        <w:t>әлеуметтiк жәрдемақы толеу</w:t>
      </w:r>
      <w:r>
        <w:rPr>
          <w:rFonts w:ascii="Times New Roman"/>
          <w:b w:val="false"/>
          <w:i w:val="false"/>
          <w:color w:val="000000"/>
          <w:sz w:val="28"/>
        </w:rPr>
        <w:t>, денсаулыққа мертігу немесе зақымдану салдарынан келтірілген зияндардың орнын толтыру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Ұйымдар өз қаражаты есебінен қоғамдық жұмыстарды қаржыландыра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      В. Бастриков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