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6d0b" w14:textId="0de6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ақы төленетін қоғамдық жұмыстарды ұйымдастыру туралы" 2008 жылғы 23 желтоқсандағы № 128 қаулыға өзгерістер мен толықтырулар   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2009 жылғы 5      маусымдағы N 309 қаулысы. Шығыс Қазақстан облысы Әділет департаментінің    Бородулиха ауданындағы Әділет басқармасында 2009 жылғы 1 шілдеде N 5-8-89 тіркелді. Шешімнің қабылдау мерзімінің өтуіне байланысты қолдану тоқтатылды - Шығыс Қазақстан облысы Бородулиха аудандық әкімдігінің 2010 жылғы 10 қаңтардағы N 15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Шығыс Қазақстан облысы Бородулиха аудандық әкімдігінің 2010.01.10 N 15 хатымен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23-қаңтардағы № 148 «Қазақстан Республикасындағы мемлекеттік жергілікті басқару және өзін-өзі басқару туралы» Заңының 31-бабы, 1-тармағы, </w:t>
      </w:r>
      <w:r>
        <w:rPr>
          <w:rFonts w:ascii="Times New Roman"/>
          <w:b w:val="false"/>
          <w:i w:val="false"/>
          <w:color w:val="000000"/>
          <w:sz w:val="28"/>
        </w:rPr>
        <w:t>13)-тармақшасы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23-қаңтардағы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20-баптары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6 наурыздағы № 264 «Мемлекет басшысының 2009 жылғы 6 наурыздағы «Дағдарыстан жаңарту мен дамуға» атты Қазақстан халқына Жолдауын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еңбек нарығындағы жағдайларды ескере отырып мемлекеттің жұмыспен қамту саясатын іске асыру және жұмыспен қамту саласын қосымша мемлекеттік кепілдіктермен қамтамасыз ету мақсатында,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23 желтоқсандағы № 128 «2009 жылға арналған ақы төленетін қоғамдық жұмыстарды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6 қаңтардағы № 5-8-73 санымен тіркелген, аудандық «Пульс района» газетінің 2009 жылғы 8 қаңтардағы № 2 (6264) санында, 2009 жылғы 16 қаңтардағы № 3 (6265) санында, 2009 жылғы 23 қаңтардағы № 4 (6266)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 қосымшаның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«50 жастан жоғары жастағы әйел адамдар, 55 жастан жоғары жастағы ер адамдар»;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«мектеп, кәсіптік, бастауыш, орта және жоғары білім беру орындарының түлектері»;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нысаналы топтардың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«19.</w:t>
      </w:r>
      <w:r>
        <w:rPr>
          <w:rFonts w:ascii="Times New Roman"/>
          <w:b w:val="false"/>
          <w:i w:val="false"/>
          <w:color w:val="000000"/>
          <w:sz w:val="28"/>
        </w:rPr>
        <w:t xml:space="preserve"> Өндірісті ұйымдастырудағы өзгерістерге, соның ішінде қайта құруға және (немесе) жұмыс көлемін қысқартуға байланысты толық емес жұмыс күнінде жұмыс істейтіндер»;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«20)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Ақысы төленбейтін демалыстарға жіберілген тұлғалар»;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«21</w:t>
      </w:r>
      <w:r>
        <w:rPr>
          <w:rFonts w:ascii="Times New Roman"/>
          <w:b w:val="false"/>
          <w:i w:val="false"/>
          <w:color w:val="000000"/>
          <w:sz w:val="28"/>
        </w:rPr>
        <w:t>) Жазғы демалыстағы студенттер мен мектеп оқушылары».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басқармасында мемлекеттік тіркеуден өткен күннен бастап өз күшіне енеді және ресми жарияланған күнінен кейін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 Т. Қасымов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