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71ed" w14:textId="56e7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тұрғындарының нысаналы топтарға жататын адамдарының қосымша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2009 жылғы 10 шілдедегі N 162 қаулысы. Шығыс Қазақстан облысы Әділет департаментінің Ұлан аудандық Әділет басқармасында 2009 жылғы 29 шілдеде N 5-17-106 тіркелді. Күші жойылды - Ұлан ауданы әкімдігінің 2013 жылғы 17 шілдедегі N 19 қаулысымен</w:t>
      </w:r>
    </w:p>
    <w:p>
      <w:pPr>
        <w:spacing w:after="0"/>
        <w:ind w:left="0"/>
        <w:jc w:val="both"/>
      </w:pPr>
      <w:r>
        <w:rPr>
          <w:rFonts w:ascii="Times New Roman"/>
          <w:b w:val="false"/>
          <w:i w:val="false"/>
          <w:color w:val="ff0000"/>
          <w:sz w:val="28"/>
        </w:rPr>
        <w:t>      Ескерту. Күші жойылды - Ұлан ауданы әкімдігінің 17.07.2013 N 19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5"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2001 жылғы 23 қаңтардағы № 149 «Халықты жұмыспен қамту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-баптарына,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 264</w:t>
      </w:r>
      <w:r>
        <w:rPr>
          <w:rFonts w:ascii="Times New Roman"/>
          <w:b w:val="false"/>
          <w:i w:val="false"/>
          <w:color w:val="000000"/>
          <w:sz w:val="28"/>
        </w:rPr>
        <w:t xml:space="preserve"> және Шығыс Қазақстан облысының әкімдігінің 2009 жылғы 22 мамырдағы № 75 «Шығыс Қазақстан облысы тұрғындарының нысаналы топтарға жататын адамдарының қосымша тізбесі туралы» қаулыларына сәйкес, еңбек нарығындағы жағдайды ескере отырып, жұмыспен қамту мемлекеттік саясатын іске асыру және жұмыспен қамту саласында қосымша мемлекеттік кепілдіктерді қамтамасыз ету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тұрғындарының нысаналы топтарына жататын адамдарының тізбесіне мынандай санаттағы адамдар қосымшаға сәйкес енгізілсін:</w:t>
      </w:r>
      <w:r>
        <w:br/>
      </w:r>
      <w:r>
        <w:rPr>
          <w:rFonts w:ascii="Times New Roman"/>
          <w:b w:val="false"/>
          <w:i w:val="false"/>
          <w:color w:val="000000"/>
          <w:sz w:val="28"/>
        </w:rPr>
        <w:t>
      1) мектептер мен кәсіптік оқу мекемелерінің түлектері;</w:t>
      </w:r>
      <w:r>
        <w:br/>
      </w:r>
      <w:r>
        <w:rPr>
          <w:rFonts w:ascii="Times New Roman"/>
          <w:b w:val="false"/>
          <w:i w:val="false"/>
          <w:color w:val="000000"/>
          <w:sz w:val="28"/>
        </w:rPr>
        <w:t>
      2)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3) еңбекақысы сақталмайтын демалыстағы адамдар;</w:t>
      </w:r>
      <w:r>
        <w:br/>
      </w:r>
      <w:r>
        <w:rPr>
          <w:rFonts w:ascii="Times New Roman"/>
          <w:b w:val="false"/>
          <w:i w:val="false"/>
          <w:color w:val="000000"/>
          <w:sz w:val="28"/>
        </w:rPr>
        <w:t>
      4) жазғы каникул уақытындағы студенттер;</w:t>
      </w:r>
      <w:r>
        <w:br/>
      </w:r>
      <w:r>
        <w:rPr>
          <w:rFonts w:ascii="Times New Roman"/>
          <w:b w:val="false"/>
          <w:i w:val="false"/>
          <w:color w:val="000000"/>
          <w:sz w:val="28"/>
        </w:rPr>
        <w:t>
      5) 50 жастан асқан әйелдер;</w:t>
      </w:r>
      <w:r>
        <w:br/>
      </w:r>
      <w:r>
        <w:rPr>
          <w:rFonts w:ascii="Times New Roman"/>
          <w:b w:val="false"/>
          <w:i w:val="false"/>
          <w:color w:val="000000"/>
          <w:sz w:val="28"/>
        </w:rPr>
        <w:t>
      6) 55 жастан асқан азаматтар;</w:t>
      </w:r>
      <w:r>
        <w:br/>
      </w:r>
      <w:r>
        <w:rPr>
          <w:rFonts w:ascii="Times New Roman"/>
          <w:b w:val="false"/>
          <w:i w:val="false"/>
          <w:color w:val="000000"/>
          <w:sz w:val="28"/>
        </w:rPr>
        <w:t>
      7)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Ұлан аудандық әкімдігінің 2009.10.07 </w:t>
      </w:r>
      <w:r>
        <w:rPr>
          <w:rFonts w:ascii="Times New Roman"/>
          <w:b w:val="false"/>
          <w:i w:val="false"/>
          <w:color w:val="000000"/>
          <w:sz w:val="28"/>
        </w:rPr>
        <w:t>N 263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3. Осы қаулының орындалуын бақылауы аудан әкімінің орынбасары Н. Сейсембинаға жүктелсін.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ауданының әкімі                       Б. Уйсумбаев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