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6f9" w14:textId="60a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"Крылатская"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24-5 шешімі және Батыс Қазақстан облысы Орал қаласы әкімдігінің 2009 жылғы 18 маусымдағы N 1548 қаулысы. Батыс Қазақстан облысы Орал қаласының әділет басқармасында 2010 жылғы 19 қаңтарда N 7-1-163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"Крылатская" көшесінің атауы "М. Бутин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