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218" w14:textId="3e20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ауданда біржолғы талондардың құнын және жекелеген салық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2009 жылғы 25 ақпандағы № 11-3 шешімі. Батыс Қазақстан облысы Ақжайық ауданы әділет басқармасында 2009 жылғы 16 наурызда № 7-2-71 тіркелді. Күші жойылды - Батыс Қазақстан облысы Ақжайық аудандық мәслихатының 2013 жылғы 5 қаңтардағы № 8-2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Ақжайық аудандық мәслихатының 05.01.2013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 (Салық кодексі)" Қазақстан Республикасының кодексін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дүнгіршектердегі,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занды тұлғаларға біржолғы талондардың құны 1-қосымшаға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жеке тұлғаларға біржолғы талондардың құны 2-қосымшаға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Айына салық салу бірлігіне тіркелген бірыңғай жиынтық салық ставкалары 3-қосымшаға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2009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дүнгіршектердегі,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қоспағанда, базарларда тауарларөткізу, жұмыстар</w:t>
      </w:r>
      <w:r>
        <w:br/>
      </w:r>
      <w:r>
        <w:rPr>
          <w:rFonts w:ascii="Times New Roman"/>
          <w:b/>
          <w:i w:val="false"/>
          <w:color w:val="000000"/>
        </w:rPr>
        <w:t>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жүзеге асыратын жеке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занды тұлғаларға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3394"/>
        <w:gridCol w:w="5600"/>
      </w:tblGrid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(тенге)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 өнеркәсіп тауарларда өткізу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жеке</w:t>
      </w:r>
      <w:r>
        <w:br/>
      </w:r>
      <w:r>
        <w:rPr>
          <w:rFonts w:ascii="Times New Roman"/>
          <w:b/>
          <w:i w:val="false"/>
          <w:color w:val="000000"/>
        </w:rPr>
        <w:t>тұлғаларға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5693"/>
        <w:gridCol w:w="1901"/>
        <w:gridCol w:w="1902"/>
        <w:gridCol w:w="1569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Базарда сатылатын заттар және көрсетілетін қызмет түрлері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(теңге)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 (теңге)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ауылдар (теңге)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(тұрақты үй-жайларда жүзеге асырылатын қызметтен басқасы);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 отырғызылатын материал (екпелер, көшет);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Саяжайларда және үй маңындағы учаскелерде өсірілген табиғи гүлдерді;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ауыл шаруашылығы, бағбандық, бақшашылық және саяжай учаскелерінің өнімдерін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Сыпыртқылар,сыпырғылар, орман жидегін, бал, саңырауқұлақ және балық сатуды(стационарлық үй-жайда жүзеге асырылатын қызметтерді қоспағанда);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жөніндегі жеке трактор иелерінің көрсететін қызметін;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</w:t>
      </w:r>
      <w:r>
        <w:br/>
      </w:r>
      <w:r>
        <w:rPr>
          <w:rFonts w:ascii="Times New Roman"/>
          <w:b/>
          <w:i w:val="false"/>
          <w:color w:val="000000"/>
        </w:rPr>
        <w:t>бірыңғай жиынтық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6111"/>
        <w:gridCol w:w="3607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 (АЕК)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арналған,ұтыссыз ойын автоматы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ойыншылардын қатысуымен ойын өткізуге арналған ұтыссыз ойын автоматы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