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ec24" w14:textId="2aee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бюроларға жылжымайтын мүлiкке құқықтарды және онымен жасалатын мәмiлелердi тiркеудi жүзеге асыратын мемлекеттiк органдардың ақпарат беру ережесін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маусымдағы № 77 Қаулысы. Қазақстан Республикасы Әділет министрлігінде 2010 жылғы 23 қыркүйекте Нормативтік құқықтық кесімдерді мемлекеттік тіркеудің тізіліміне N 6507 болып енгізілді.</w:t>
      </w:r>
    </w:p>
    <w:p>
      <w:pPr>
        <w:spacing w:after="0"/>
        <w:ind w:left="0"/>
        <w:jc w:val="both"/>
      </w:pPr>
      <w:bookmarkStart w:name="z1" w:id="0"/>
      <w:r>
        <w:rPr>
          <w:rFonts w:ascii="Times New Roman"/>
          <w:b w:val="false"/>
          <w:i w:val="false"/>
          <w:color w:val="000000"/>
          <w:sz w:val="28"/>
        </w:rPr>
        <w:t xml:space="preserve">
      Кредиттік бюролардың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Қоса берілген Кредиттік бюроларға жылжымайтын мүлікке құқықтарды және онымен жасалатын мәмiлелердi тiркеудi жүзеге асыратын мемлекеттік органдардың ақпарат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p>
    <w:bookmarkEnd w:id="2"/>
    <w:bookmarkStart w:name="z4" w:id="3"/>
    <w:p>
      <w:pPr>
        <w:spacing w:after="0"/>
        <w:ind w:left="0"/>
        <w:jc w:val="both"/>
      </w:pPr>
      <w:r>
        <w:rPr>
          <w:rFonts w:ascii="Times New Roman"/>
          <w:b w:val="false"/>
          <w:i w:val="false"/>
          <w:color w:val="000000"/>
          <w:sz w:val="28"/>
        </w:rPr>
        <w:t>
      3. Заң департаментімен (Н.В. Сәрсенова):</w:t>
      </w:r>
    </w:p>
    <w:bookmarkEnd w:id="3"/>
    <w:bookmarkStart w:name="z5"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тіркеуден өткізу шараларын қолға алсын;</w:t>
      </w:r>
    </w:p>
    <w:bookmarkEnd w:id="4"/>
    <w:bookmarkStart w:name="z6" w:id="5"/>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"Бірінші кредиттік бюро" ЖШС мәлімет үшін жіберсін.</w:t>
      </w:r>
    </w:p>
    <w:bookmarkEnd w:id="5"/>
    <w:bookmarkStart w:name="z7" w:id="6"/>
    <w:p>
      <w:pPr>
        <w:spacing w:after="0"/>
        <w:ind w:left="0"/>
        <w:jc w:val="both"/>
      </w:pPr>
      <w:r>
        <w:rPr>
          <w:rFonts w:ascii="Times New Roman"/>
          <w:b w:val="false"/>
          <w:i w:val="false"/>
          <w:color w:val="000000"/>
          <w:sz w:val="28"/>
        </w:rPr>
        <w:t>
      4. Агенттіктің Төрайым қызметі (А.А. Кенже) осы қаулыны Қазақстан Республикасының бұқаралық ақпарат құралдарында жариялау шараларын қолға алсын.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7"/>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Құсдәулетов</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30 қыркүйек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w:t>
            </w:r>
            <w:r>
              <w:br/>
            </w:r>
            <w:r>
              <w:rPr>
                <w:rFonts w:ascii="Times New Roman"/>
                <w:b w:val="false"/>
                <w:i w:val="false"/>
                <w:color w:val="000000"/>
                <w:sz w:val="20"/>
              </w:rPr>
              <w:t>1 маусымдағы № 77 қаулысымен</w:t>
            </w:r>
            <w:r>
              <w:br/>
            </w:r>
            <w:r>
              <w:rPr>
                <w:rFonts w:ascii="Times New Roman"/>
                <w:b w:val="false"/>
                <w:i w:val="false"/>
                <w:color w:val="000000"/>
                <w:sz w:val="20"/>
              </w:rPr>
              <w:t>бекітілді</w:t>
            </w:r>
          </w:p>
        </w:tc>
      </w:tr>
    </w:tbl>
    <w:bookmarkStart w:name="z9" w:id="8"/>
    <w:p>
      <w:pPr>
        <w:spacing w:after="0"/>
        <w:ind w:left="0"/>
        <w:jc w:val="left"/>
      </w:pPr>
      <w:r>
        <w:rPr>
          <w:rFonts w:ascii="Times New Roman"/>
          <w:b/>
          <w:i w:val="false"/>
          <w:color w:val="000000"/>
        </w:rPr>
        <w:t xml:space="preserve"> Кредиттiк бюроларға жылжымайтын мүлiкке құқықтарды және онымен жасалатын мәмiлелердi тiркеудi жүзеге асыратын мемлекеттiк органдардың ақпарат беру ережесі</w:t>
      </w:r>
    </w:p>
    <w:bookmarkEnd w:id="8"/>
    <w:bookmarkStart w:name="z11" w:id="9"/>
    <w:p>
      <w:pPr>
        <w:spacing w:after="0"/>
        <w:ind w:left="0"/>
        <w:jc w:val="both"/>
      </w:pPr>
      <w:r>
        <w:rPr>
          <w:rFonts w:ascii="Times New Roman"/>
          <w:b w:val="false"/>
          <w:i w:val="false"/>
          <w:color w:val="000000"/>
          <w:sz w:val="28"/>
        </w:rPr>
        <w:t xml:space="preserve">
      1. Осы Ереже "Қазақстан Республикасындағы кредиттік бюролар және кредиттік тарихты қалыптастыру туралы" Қазақстан Республикасының 2004 жылғы 4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кредиттiк бюроларға жылжымайтын мүлiкке құқықтарды және онымен жасалатын мәмiлелердi тiркеудi жүзеге асыратын мемлекеттiк органдардың (бұдан әрі – тіркеуші орган) кредиттік тарихтар субъектілері туралы иелігіндегі жылжымайтын мүлікке тіркелген құқықтарға (құқықтар ауыртпалығына) қатысты ақпаратты (бұдан әрі-ақпарат) беру тәртібін және шарттарын белгілейді.</w:t>
      </w:r>
    </w:p>
    <w:bookmarkEnd w:id="9"/>
    <w:bookmarkStart w:name="z12" w:id="10"/>
    <w:p>
      <w:pPr>
        <w:spacing w:after="0"/>
        <w:ind w:left="0"/>
        <w:jc w:val="both"/>
      </w:pPr>
      <w:r>
        <w:rPr>
          <w:rFonts w:ascii="Times New Roman"/>
          <w:b w:val="false"/>
          <w:i w:val="false"/>
          <w:color w:val="000000"/>
          <w:sz w:val="28"/>
        </w:rPr>
        <w:t xml:space="preserve">
      2. Тіркеуші органдар Заңның </w:t>
      </w:r>
      <w:r>
        <w:rPr>
          <w:rFonts w:ascii="Times New Roman"/>
          <w:b w:val="false"/>
          <w:i w:val="false"/>
          <w:color w:val="000000"/>
          <w:sz w:val="28"/>
        </w:rPr>
        <w:t>19-бабының</w:t>
      </w:r>
      <w:r>
        <w:rPr>
          <w:rFonts w:ascii="Times New Roman"/>
          <w:b w:val="false"/>
          <w:i w:val="false"/>
          <w:color w:val="000000"/>
          <w:sz w:val="28"/>
        </w:rPr>
        <w:t xml:space="preserve"> 3-тармағында қарастырылған талаптарды сақтайды.</w:t>
      </w:r>
    </w:p>
    <w:bookmarkEnd w:id="10"/>
    <w:bookmarkStart w:name="z13" w:id="11"/>
    <w:p>
      <w:pPr>
        <w:spacing w:after="0"/>
        <w:ind w:left="0"/>
        <w:jc w:val="both"/>
      </w:pPr>
      <w:r>
        <w:rPr>
          <w:rFonts w:ascii="Times New Roman"/>
          <w:b w:val="false"/>
          <w:i w:val="false"/>
          <w:color w:val="000000"/>
          <w:sz w:val="28"/>
        </w:rPr>
        <w:t>
      3. Ақпарат тіркеуші орган мен кредиттік бюроның арасында жасалған ақпарат беру туралы шарттың негізінде беріледі.</w:t>
      </w:r>
    </w:p>
    <w:bookmarkEnd w:id="11"/>
    <w:bookmarkStart w:name="z14" w:id="12"/>
    <w:p>
      <w:pPr>
        <w:spacing w:after="0"/>
        <w:ind w:left="0"/>
        <w:jc w:val="both"/>
      </w:pPr>
      <w:r>
        <w:rPr>
          <w:rFonts w:ascii="Times New Roman"/>
          <w:b w:val="false"/>
          <w:i w:val="false"/>
          <w:color w:val="000000"/>
          <w:sz w:val="28"/>
        </w:rPr>
        <w:t>
      4. Ақпарат беру туралы шартта мынадай талаптар:</w:t>
      </w:r>
    </w:p>
    <w:bookmarkEnd w:id="12"/>
    <w:bookmarkStart w:name="z15" w:id="13"/>
    <w:p>
      <w:pPr>
        <w:spacing w:after="0"/>
        <w:ind w:left="0"/>
        <w:jc w:val="both"/>
      </w:pPr>
      <w:r>
        <w:rPr>
          <w:rFonts w:ascii="Times New Roman"/>
          <w:b w:val="false"/>
          <w:i w:val="false"/>
          <w:color w:val="000000"/>
          <w:sz w:val="28"/>
        </w:rPr>
        <w:t>
      1) тараптардың толық атауы, орналасқан жерi, банк деректемелерi;</w:t>
      </w:r>
    </w:p>
    <w:bookmarkEnd w:id="13"/>
    <w:bookmarkStart w:name="z16" w:id="14"/>
    <w:p>
      <w:pPr>
        <w:spacing w:after="0"/>
        <w:ind w:left="0"/>
        <w:jc w:val="both"/>
      </w:pPr>
      <w:r>
        <w:rPr>
          <w:rFonts w:ascii="Times New Roman"/>
          <w:b w:val="false"/>
          <w:i w:val="false"/>
          <w:color w:val="000000"/>
          <w:sz w:val="28"/>
        </w:rPr>
        <w:t>
      2) шарттың қолданылу мерзiмi, оны өзгерту, тоқтату және бiржақты тәртiппен бұзу негiздемелерi мен тәртiбi, сондай-ақ шарт бойынша мiндеттемелердi бұзғаны үшiн айыппұлдардың мөлшерi;</w:t>
      </w:r>
    </w:p>
    <w:bookmarkEnd w:id="14"/>
    <w:bookmarkStart w:name="z17" w:id="15"/>
    <w:p>
      <w:pPr>
        <w:spacing w:after="0"/>
        <w:ind w:left="0"/>
        <w:jc w:val="both"/>
      </w:pPr>
      <w:r>
        <w:rPr>
          <w:rFonts w:ascii="Times New Roman"/>
          <w:b w:val="false"/>
          <w:i w:val="false"/>
          <w:color w:val="000000"/>
          <w:sz w:val="28"/>
        </w:rPr>
        <w:t>
      3) кредиттiк тарихты қалыптастыратын ақпараттың түрлерi, көлемi, мерзiмi (кезеңдiлiгi), беру тәртiбi, шарт тараптары көрсететін қызметтерге ақы төлеу талаптары, сондай-ақ кредиттiк тарихтың деректер базасын және пайдаланылатын ақпараттық жүйелердi қорғау жөнiндегi ұйымдастырушылық, техникалық шаралар мен технологиялық талаптарды бiрлесіп iске асыру талаптары;</w:t>
      </w:r>
    </w:p>
    <w:bookmarkEnd w:id="15"/>
    <w:bookmarkStart w:name="z18" w:id="16"/>
    <w:p>
      <w:pPr>
        <w:spacing w:after="0"/>
        <w:ind w:left="0"/>
        <w:jc w:val="both"/>
      </w:pPr>
      <w:r>
        <w:rPr>
          <w:rFonts w:ascii="Times New Roman"/>
          <w:b w:val="false"/>
          <w:i w:val="false"/>
          <w:color w:val="000000"/>
          <w:sz w:val="28"/>
        </w:rPr>
        <w:t xml:space="preserve">
      4) кредиттiк бюроның берiлетiн ақпаратты тек осы </w:t>
      </w:r>
      <w:r>
        <w:rPr>
          <w:rFonts w:ascii="Times New Roman"/>
          <w:b w:val="false"/>
          <w:i w:val="false"/>
          <w:color w:val="000000"/>
          <w:sz w:val="28"/>
        </w:rPr>
        <w:t>Заңда</w:t>
      </w:r>
      <w:r>
        <w:rPr>
          <w:rFonts w:ascii="Times New Roman"/>
          <w:b w:val="false"/>
          <w:i w:val="false"/>
          <w:color w:val="000000"/>
          <w:sz w:val="28"/>
        </w:rPr>
        <w:t xml:space="preserve"> көзделген мақсаттарға сәйкес пайдалану туралы мiндеттемесi;</w:t>
      </w:r>
    </w:p>
    <w:bookmarkEnd w:id="16"/>
    <w:bookmarkStart w:name="z19" w:id="17"/>
    <w:p>
      <w:pPr>
        <w:spacing w:after="0"/>
        <w:ind w:left="0"/>
        <w:jc w:val="both"/>
      </w:pPr>
      <w:r>
        <w:rPr>
          <w:rFonts w:ascii="Times New Roman"/>
          <w:b w:val="false"/>
          <w:i w:val="false"/>
          <w:color w:val="000000"/>
          <w:sz w:val="28"/>
        </w:rPr>
        <w:t xml:space="preserve">
      5) кредиттiк бюроның барлық алынатын ақпаратқа қатысты құпиялылық режимiн сақтау және оны тек осы </w:t>
      </w:r>
      <w:r>
        <w:rPr>
          <w:rFonts w:ascii="Times New Roman"/>
          <w:b w:val="false"/>
          <w:i w:val="false"/>
          <w:color w:val="000000"/>
          <w:sz w:val="28"/>
        </w:rPr>
        <w:t>Заңда</w:t>
      </w:r>
      <w:r>
        <w:rPr>
          <w:rFonts w:ascii="Times New Roman"/>
          <w:b w:val="false"/>
          <w:i w:val="false"/>
          <w:color w:val="000000"/>
          <w:sz w:val="28"/>
        </w:rPr>
        <w:t xml:space="preserve"> көзделген негіздемелерде, шарттарда және тәртіппен ашу туралы мiндеттемесi;</w:t>
      </w:r>
    </w:p>
    <w:bookmarkEnd w:id="17"/>
    <w:bookmarkStart w:name="z20" w:id="18"/>
    <w:p>
      <w:pPr>
        <w:spacing w:after="0"/>
        <w:ind w:left="0"/>
        <w:jc w:val="both"/>
      </w:pPr>
      <w:r>
        <w:rPr>
          <w:rFonts w:ascii="Times New Roman"/>
          <w:b w:val="false"/>
          <w:i w:val="false"/>
          <w:color w:val="000000"/>
          <w:sz w:val="28"/>
        </w:rPr>
        <w:t>
      6) ақпарат берушінің кредиттік бюроға жіберілетін барлық ақпаратқа қатысты құпиялық режимін сақтау туралы міндеттемесі;</w:t>
      </w:r>
    </w:p>
    <w:bookmarkEnd w:id="18"/>
    <w:bookmarkStart w:name="z21" w:id="19"/>
    <w:p>
      <w:pPr>
        <w:spacing w:after="0"/>
        <w:ind w:left="0"/>
        <w:jc w:val="both"/>
      </w:pPr>
      <w:r>
        <w:rPr>
          <w:rFonts w:ascii="Times New Roman"/>
          <w:b w:val="false"/>
          <w:i w:val="false"/>
          <w:color w:val="000000"/>
          <w:sz w:val="28"/>
        </w:rPr>
        <w:t>
      7) ақпарат берушiнiң кредиттік бюроға дәйектемесiз ақпарат берген жағдайдағы жауапкершiлiгiн қоса алғанда, тараптардың жауапкершiлiгi болуға тиiс.</w:t>
      </w:r>
    </w:p>
    <w:bookmarkEnd w:id="19"/>
    <w:bookmarkStart w:name="z22" w:id="20"/>
    <w:p>
      <w:pPr>
        <w:spacing w:after="0"/>
        <w:ind w:left="0"/>
        <w:jc w:val="both"/>
      </w:pPr>
      <w:r>
        <w:rPr>
          <w:rFonts w:ascii="Times New Roman"/>
          <w:b w:val="false"/>
          <w:i w:val="false"/>
          <w:color w:val="000000"/>
          <w:sz w:val="28"/>
        </w:rPr>
        <w:t>
      5. Тіркеуші органдардың кредиттік бюроға берген ақпаратта мынадай мәліметтер болу тиіс:</w:t>
      </w:r>
    </w:p>
    <w:bookmarkEnd w:id="20"/>
    <w:bookmarkStart w:name="z23" w:id="21"/>
    <w:p>
      <w:pPr>
        <w:spacing w:after="0"/>
        <w:ind w:left="0"/>
        <w:jc w:val="both"/>
      </w:pPr>
      <w:r>
        <w:rPr>
          <w:rFonts w:ascii="Times New Roman"/>
          <w:b w:val="false"/>
          <w:i w:val="false"/>
          <w:color w:val="000000"/>
          <w:sz w:val="28"/>
        </w:rPr>
        <w:t>
      1) жеке тұлғалар үшін - тегi, аты, әкесінiң аты (болған жағдайда), туған күнi, заңды мекенжайы, жеке басын куәландыратын құжаттың атауы мен деректемелерi, салық төлеушінің тіркеу нөмірі немесе бар болса жеке сәйкестендiру нөмiрi, жылжымайтын мүлікке құқықтарын тіркеу туралы және осы құқықтарға ауыртпалықты тіркеу туралы мәліметтер болуы тиiс;</w:t>
      </w:r>
    </w:p>
    <w:bookmarkEnd w:id="21"/>
    <w:bookmarkStart w:name="z24" w:id="22"/>
    <w:p>
      <w:pPr>
        <w:spacing w:after="0"/>
        <w:ind w:left="0"/>
        <w:jc w:val="both"/>
      </w:pPr>
      <w:r>
        <w:rPr>
          <w:rFonts w:ascii="Times New Roman"/>
          <w:b w:val="false"/>
          <w:i w:val="false"/>
          <w:color w:val="000000"/>
          <w:sz w:val="28"/>
        </w:rPr>
        <w:t>
      2) заңды тұлғалар үшiн - атауы, орналасқан жерi, заңды тұлға ретіндe мемлекеттiк тiркеу нөмiрi мен күнi, салық төлеушінің тіркеу нөмірі немесе бар болса бизнес - сәйкестендiру нөмiрi, жылжымайтын мүлiкке меншік құқығын және осы құқықтарға ауыртпалықтарды тiркеу туралы мәлiметтер болуға тиіс.</w:t>
      </w:r>
    </w:p>
    <w:bookmarkEnd w:id="22"/>
    <w:p>
      <w:pPr>
        <w:spacing w:after="0"/>
        <w:ind w:left="0"/>
        <w:jc w:val="both"/>
      </w:pPr>
      <w:r>
        <w:rPr>
          <w:rFonts w:ascii="Times New Roman"/>
          <w:b w:val="false"/>
          <w:i w:val="false"/>
          <w:color w:val="000000"/>
          <w:sz w:val="28"/>
        </w:rPr>
        <w:t xml:space="preserve">
      Ақпарат кредиттiк бюро мен ақпарат берушi арасындағы келісім бойынша, олар жасасатын ақпарат беру туралы шарт негiзiнде, егер бұл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талаптарға қайшы келмесе, толықтырылуы мүмкiн.</w:t>
      </w:r>
    </w:p>
    <w:bookmarkStart w:name="z25" w:id="23"/>
    <w:p>
      <w:pPr>
        <w:spacing w:after="0"/>
        <w:ind w:left="0"/>
        <w:jc w:val="both"/>
      </w:pPr>
      <w:r>
        <w:rPr>
          <w:rFonts w:ascii="Times New Roman"/>
          <w:b w:val="false"/>
          <w:i w:val="false"/>
          <w:color w:val="000000"/>
          <w:sz w:val="28"/>
        </w:rPr>
        <w:t>
      6. Шарттағы ақпаратты қағаз түріндегі жеткізушімен беруі көзделген жағдайларды қоспағанда, ақпарат берушiлер кредиттiк бюроға ақпаратты электрондық жеткiзушімен береді.</w:t>
      </w:r>
    </w:p>
    <w:bookmarkEnd w:id="23"/>
    <w:bookmarkStart w:name="z26" w:id="24"/>
    <w:p>
      <w:pPr>
        <w:spacing w:after="0"/>
        <w:ind w:left="0"/>
        <w:jc w:val="both"/>
      </w:pPr>
      <w:r>
        <w:rPr>
          <w:rFonts w:ascii="Times New Roman"/>
          <w:b w:val="false"/>
          <w:i w:val="false"/>
          <w:color w:val="000000"/>
          <w:sz w:val="28"/>
        </w:rPr>
        <w:t>
      7. Кредиттiк бюро алған ақпараттағы бұрмалау тіркеуші органның немесе кредиттiк бюроның техникалық қателерiнiң салдарынан, олардың қызметкерлерiнiң өзге де iс-әрекеттерiнiң немесе әрекетсіздiгiнiң салдарынан орын алған жағдайда, онда тіркеуші орган болдырған бұрмалаушылықты анықтаған күннен бастап он жұмыс күн ішінде бұрмалауды анықтаған күні ақпарат берушіде бар ақпаратты кредиттік бюроға береді.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