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3415" w14:textId="9743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Ережелері және нысанын бекіту туралы" Қазақстан Республикасы Қаржы министрінің 2008 жылғы 23 желтоқсандағы № 603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2010 жылғы 6 қыркүйектегі N 442 Бұйрығы. Қазақстан Республикасы Әділет министрлігінде 2010 жылғы 5 қазанда Нормативтік құқықтық кесімдерді мемлекеттік тіркеудің тізіліміне N 6519 болып енгізілді. Күші жойылды - Қазақстан Республикасы Қаржы министрінің 2012 жылғы 13 қаңтардағы № 21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2012.01.13 </w:t>
      </w:r>
      <w:r>
        <w:rPr>
          <w:rFonts w:ascii="Times New Roman"/>
          <w:b w:val="false"/>
          <w:i w:val="false"/>
          <w:color w:val="ff0000"/>
          <w:sz w:val="28"/>
        </w:rPr>
        <w:t>№ 21</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атқарушылық іс жүргізу мәселелері бойынша өзгерістер мен толықтырулар енгізу туралы» Қазақстан Республикасының 2010 жылғы 2 сәуірдегі </w:t>
      </w:r>
      <w:r>
        <w:rPr>
          <w:rFonts w:ascii="Times New Roman"/>
          <w:b w:val="false"/>
          <w:i w:val="false"/>
          <w:color w:val="000000"/>
          <w:sz w:val="28"/>
        </w:rPr>
        <w:t>Заңын</w:t>
      </w:r>
      <w:r>
        <w:rPr>
          <w:rFonts w:ascii="Times New Roman"/>
          <w:b w:val="false"/>
          <w:i w:val="false"/>
          <w:color w:val="000000"/>
          <w:sz w:val="28"/>
        </w:rPr>
        <w:t xml:space="preserve"> қабылдауға байланысты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Ережелері және нысанын бекіту туралы» Қазақстан Республикасы Қаржы министрінің 2008 жылғы 23 желтоқсандағы № 603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5428 болып тіркелген, «Юридическая газета» газетінде 2008 жылғы 31 желтоқсанда № 197 (1597)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Есепті тапсыру Ережелерінде (201.00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 «нотариустардың» деген сөзден кейін «, жеке сот орындаушыларының»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8–тармағында</w:t>
      </w:r>
      <w:r>
        <w:rPr>
          <w:rFonts w:ascii="Times New Roman"/>
          <w:b w:val="false"/>
          <w:i w:val="false"/>
          <w:color w:val="000000"/>
          <w:sz w:val="28"/>
        </w:rPr>
        <w:t>:</w:t>
      </w:r>
      <w:r>
        <w:br/>
      </w:r>
      <w:r>
        <w:rPr>
          <w:rFonts w:ascii="Times New Roman"/>
          <w:b w:val="false"/>
          <w:i w:val="false"/>
          <w:color w:val="000000"/>
          <w:sz w:val="28"/>
        </w:rPr>
        <w:t>
      1-тармақшасында «2010 жылдың 13 тамызына дейін» деген сөздер «2012 жылдың 1 қаңтарына дейін» деген сөздермен ауыстырылсын;</w:t>
      </w:r>
      <w:r>
        <w:br/>
      </w:r>
      <w:r>
        <w:rPr>
          <w:rFonts w:ascii="Times New Roman"/>
          <w:b w:val="false"/>
          <w:i w:val="false"/>
          <w:color w:val="000000"/>
          <w:sz w:val="28"/>
        </w:rPr>
        <w:t>
      2-тармақшасында «2010 жылдың 13 тамызынан бастап» деген сөздер «2012 жылдың 1 қаңтарынан бастап» деген сөздерге ауыстырылсын;</w:t>
      </w:r>
      <w:r>
        <w:br/>
      </w:r>
      <w:r>
        <w:rPr>
          <w:rFonts w:ascii="Times New Roman"/>
          <w:b w:val="false"/>
          <w:i w:val="false"/>
          <w:color w:val="000000"/>
          <w:sz w:val="28"/>
        </w:rPr>
        <w:t>
      7) тармақшасында «G» әрпінен кейін «, H» әрпімен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«адвокат» деген сөзден кейін «, жеке сот орындаушылары»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 нысаны бұйрықтың қосымшасына сәйкес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Республикасының Әдiлет министрлiгiнде мемлекеттiк тiркелуiн және оның кейiннен бұқаралық ақпарат құралдарында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Берілген бұйрық ресми жариялануға жатады және «Қазақстан Республикасының кейбір заңнамалық актілеріне атқарушылық іс жүргізу мәселелері бойынша өзгерістер мен толықтырулар енгізу туралы» Қазақстан Республикасының 2010 жылғы 2 сәуірдегі </w:t>
      </w:r>
      <w:r>
        <w:rPr>
          <w:rFonts w:ascii="Times New Roman"/>
          <w:b w:val="false"/>
          <w:i w:val="false"/>
          <w:color w:val="000000"/>
          <w:sz w:val="28"/>
        </w:rPr>
        <w:t>Заңының</w:t>
      </w:r>
      <w:r>
        <w:rPr>
          <w:rFonts w:ascii="Times New Roman"/>
          <w:b w:val="false"/>
          <w:i w:val="false"/>
          <w:color w:val="000000"/>
          <w:sz w:val="28"/>
        </w:rPr>
        <w:t xml:space="preserve"> қолданысқа енгізілген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w:t>
      </w:r>
      <w:r>
        <w:br/>
      </w:r>
      <w:r>
        <w:rPr>
          <w:rFonts w:ascii="Times New Roman"/>
          <w:b w:val="false"/>
          <w:i w:val="false"/>
          <w:color w:val="000000"/>
          <w:sz w:val="28"/>
        </w:rPr>
        <w:t>
</w:t>
      </w:r>
      <w:r>
        <w:rPr>
          <w:rFonts w:ascii="Times New Roman"/>
          <w:b w:val="false"/>
          <w:i/>
          <w:color w:val="000000"/>
          <w:sz w:val="28"/>
        </w:rPr>
        <w:t>      Г.Н. Әбдіқалықова</w:t>
      </w:r>
      <w:r>
        <w:br/>
      </w:r>
      <w:r>
        <w:rPr>
          <w:rFonts w:ascii="Times New Roman"/>
          <w:b w:val="false"/>
          <w:i w:val="false"/>
          <w:color w:val="000000"/>
          <w:sz w:val="28"/>
        </w:rPr>
        <w:t>
</w:t>
      </w:r>
      <w:r>
        <w:rPr>
          <w:rFonts w:ascii="Times New Roman"/>
          <w:b w:val="false"/>
          <w:i/>
          <w:color w:val="000000"/>
          <w:sz w:val="28"/>
        </w:rPr>
        <w:t>      «____»___________2010 жыл</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6 қыркүйек    </w:t>
      </w:r>
      <w:r>
        <w:br/>
      </w:r>
      <w:r>
        <w:rPr>
          <w:rFonts w:ascii="Times New Roman"/>
          <w:b w:val="false"/>
          <w:i w:val="false"/>
          <w:color w:val="000000"/>
          <w:sz w:val="28"/>
        </w:rPr>
        <w:t xml:space="preserve">
N 442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Міндетті зейнетақы жарналарының   </w:t>
      </w:r>
      <w:r>
        <w:br/>
      </w:r>
      <w:r>
        <w:rPr>
          <w:rFonts w:ascii="Times New Roman"/>
          <w:b w:val="false"/>
          <w:i w:val="false"/>
          <w:color w:val="000000"/>
          <w:sz w:val="28"/>
        </w:rPr>
        <w:t>
есептелген, ұсталған (қоса есептелген)</w:t>
      </w:r>
      <w:r>
        <w:br/>
      </w:r>
      <w:r>
        <w:rPr>
          <w:rFonts w:ascii="Times New Roman"/>
          <w:b w:val="false"/>
          <w:i w:val="false"/>
          <w:color w:val="000000"/>
          <w:sz w:val="28"/>
        </w:rPr>
        <w:t>
және аударылған сомалары, әлеуметтік</w:t>
      </w:r>
      <w:r>
        <w:br/>
      </w:r>
      <w:r>
        <w:rPr>
          <w:rFonts w:ascii="Times New Roman"/>
          <w:b w:val="false"/>
          <w:i w:val="false"/>
          <w:color w:val="000000"/>
          <w:sz w:val="28"/>
        </w:rPr>
        <w:t xml:space="preserve">
аударымдардың есептелген және     </w:t>
      </w:r>
      <w:r>
        <w:br/>
      </w:r>
      <w:r>
        <w:rPr>
          <w:rFonts w:ascii="Times New Roman"/>
          <w:b w:val="false"/>
          <w:i w:val="false"/>
          <w:color w:val="000000"/>
          <w:sz w:val="28"/>
        </w:rPr>
        <w:t xml:space="preserve">
аударылған сомалары бойынша Есепті  </w:t>
      </w:r>
      <w:r>
        <w:br/>
      </w:r>
      <w:r>
        <w:rPr>
          <w:rFonts w:ascii="Times New Roman"/>
          <w:b w:val="false"/>
          <w:i w:val="false"/>
          <w:color w:val="000000"/>
          <w:sz w:val="28"/>
        </w:rPr>
        <w:t xml:space="preserve">
тапсыру Ережесіне қосымша       </w:t>
      </w:r>
    </w:p>
    <w:p>
      <w:pPr>
        <w:spacing w:after="0"/>
        <w:ind w:left="0"/>
        <w:jc w:val="left"/>
      </w:pPr>
      <w:r>
        <w:rPr>
          <w:rFonts w:ascii="Times New Roman"/>
          <w:b/>
          <w:i w:val="false"/>
          <w:color w:val="000000"/>
        </w:rPr>
        <w:t xml:space="preserve"> МІНДЕТТІ ЗЕЙНЕТАҚЫ ЖАРНАЛАРЫНЫҢ ЕСЕПТЕЛГЕН, ҰСТАЛҒАН (ҚОСА ЕСЕПТЕЛГЕН) ЖӘНЕ АУДАРЫЛҒАН СОМАЛАРЫ; ӘЛЕУМЕТТІК АУДАРЫМДАРДЫҢ ЕСЕПТЕЛГЕН ЖӘНЕ АУДАРЫЛҒАН СОМАЛАРЫ БОЙЫНША ЕСЕП</w:t>
      </w:r>
    </w:p>
    <w:p>
      <w:pPr>
        <w:spacing w:after="0"/>
        <w:ind w:left="0"/>
        <w:jc w:val="both"/>
      </w:pPr>
      <w:r>
        <w:rPr>
          <w:rFonts w:ascii="Times New Roman"/>
          <w:b w:val="false"/>
          <w:i w:val="false"/>
          <w:color w:val="ff0000"/>
          <w:sz w:val="28"/>
        </w:rPr>
        <w:t>(Нысанды қағаз мәтінінен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