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a750" w14:textId="510a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"Құжаттар нысандарын бекіту туралы" Қазақстан Республикасы Қаржы министрінің 2008 жылғы 30 желтоқсандағы № 633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9 қыркүйектегі № 452 Бұйрығы. Қазақстан Республикасы Әділет министрлігінде 2010 жылғы 15 қазанда Нормативтік құқықтық кесімдерді мемлекеттік тіркеудің тізіліміне N 6566 болып енгізілді. Күші жойылды - Қазақстан Республикасы Қаржы министрінің 2013 жылғы 16 қаңтардағы № 19 бұйрығымен</w:t>
      </w:r>
    </w:p>
    <w:p>
      <w:pPr>
        <w:spacing w:after="0"/>
        <w:ind w:left="0"/>
        <w:jc w:val="both"/>
      </w:pPr>
      <w:r>
        <w:rPr>
          <w:rFonts w:ascii="Times New Roman"/>
          <w:b w:val="false"/>
          <w:i w:val="false"/>
          <w:color w:val="ff0000"/>
          <w:sz w:val="28"/>
        </w:rPr>
        <w:t xml:space="preserve">      Ескерту. Күші жойылды (ҚР Қаржы министрінің 16.01.2013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күннен бастап қолданысқа енгізіледі және 01.01.2013 туындалған қатынастарға таратылады) бұйрығының 37-қосымшасының </w:t>
      </w:r>
      <w:r>
        <w:rPr>
          <w:rFonts w:ascii="Times New Roman"/>
          <w:b w:val="false"/>
          <w:i w:val="false"/>
          <w:color w:val="ff0000"/>
          <w:sz w:val="28"/>
        </w:rPr>
        <w:t>8-тармақшасын</w:t>
      </w:r>
      <w:r>
        <w:rPr>
          <w:rFonts w:ascii="Times New Roman"/>
          <w:b w:val="false"/>
          <w:i w:val="false"/>
          <w:color w:val="ff0000"/>
          <w:sz w:val="28"/>
        </w:rPr>
        <w:t xml:space="preserve"> қараңыз).</w:t>
      </w:r>
    </w:p>
    <w:p>
      <w:pPr>
        <w:spacing w:after="0"/>
        <w:ind w:left="0"/>
        <w:jc w:val="both"/>
      </w:pPr>
      <w:r>
        <w:rPr>
          <w:rFonts w:ascii="Times New Roman"/>
          <w:b w:val="false"/>
          <w:i w:val="false"/>
          <w:color w:val="ff0000"/>
          <w:sz w:val="28"/>
        </w:rPr>
        <w:t>      РҚАО-нің ескертуі!</w:t>
      </w:r>
      <w:r>
        <w:br/>
      </w:r>
      <w:r>
        <w:rPr>
          <w:rFonts w:ascii="Times New Roman"/>
          <w:b w:val="false"/>
          <w:i w:val="false"/>
          <w:color w:val="ff0000"/>
          <w:sz w:val="28"/>
        </w:rPr>
        <w:t xml:space="preserve">
      Бұйрықтың қолданылу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574-бабына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«Құжаттар нысандарын бекіту туралы» Қазақстан Республикасы Қаржы министрінің 2008 жылғы 30 желтоқсандағы </w:t>
      </w:r>
      <w:r>
        <w:rPr>
          <w:rFonts w:ascii="Times New Roman"/>
          <w:b w:val="false"/>
          <w:i w:val="false"/>
          <w:color w:val="000000"/>
          <w:sz w:val="28"/>
        </w:rPr>
        <w:t>№ 633</w:t>
      </w:r>
      <w:r>
        <w:rPr>
          <w:rFonts w:ascii="Times New Roman"/>
          <w:b w:val="false"/>
          <w:i w:val="false"/>
          <w:color w:val="000000"/>
          <w:sz w:val="28"/>
        </w:rPr>
        <w:t xml:space="preserve"> бұйрығына (Нормативтік құқықтық актілерді мемлекеттік тіркеу тізілімінде № 5448-мен тіркелген, «Заң газеті» газетінде 2009 жылғы 10 сәуірдегі № 53 (1476) ресми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7-қосымшада</w:t>
      </w:r>
      <w:r>
        <w:rPr>
          <w:rFonts w:ascii="Times New Roman"/>
          <w:b w:val="false"/>
          <w:i w:val="false"/>
          <w:color w:val="000000"/>
          <w:sz w:val="28"/>
        </w:rPr>
        <w:t>:</w:t>
      </w:r>
      <w:r>
        <w:br/>
      </w:r>
      <w:r>
        <w:rPr>
          <w:rFonts w:ascii="Times New Roman"/>
          <w:b w:val="false"/>
          <w:i w:val="false"/>
          <w:color w:val="000000"/>
          <w:sz w:val="28"/>
        </w:rPr>
        <w:t>
      23) тармақтағы «бюджеттік» деген сөзден кейін «.» деген белгі «;» белгімен ауыстырылсын;</w:t>
      </w:r>
      <w:r>
        <w:br/>
      </w:r>
      <w:r>
        <w:rPr>
          <w:rFonts w:ascii="Times New Roman"/>
          <w:b w:val="false"/>
          <w:i w:val="false"/>
          <w:color w:val="000000"/>
          <w:sz w:val="28"/>
        </w:rPr>
        <w:t>
      мынадай мазмұндағы 24)-27) тармақтармен толықтырылсын:</w:t>
      </w:r>
      <w:r>
        <w:br/>
      </w:r>
      <w:r>
        <w:rPr>
          <w:rFonts w:ascii="Times New Roman"/>
          <w:b w:val="false"/>
          <w:i w:val="false"/>
          <w:color w:val="000000"/>
          <w:sz w:val="28"/>
        </w:rPr>
        <w:t>
      «24) ыдыстарда орналасқан: (меншік құқығындағы/жалдау шарты бойынша);</w:t>
      </w:r>
      <w:r>
        <w:br/>
      </w:r>
      <w:r>
        <w:rPr>
          <w:rFonts w:ascii="Times New Roman"/>
          <w:b w:val="false"/>
          <w:i w:val="false"/>
          <w:color w:val="000000"/>
          <w:sz w:val="28"/>
        </w:rPr>
        <w:t>
      25) жалдау шартының нөмірі;</w:t>
      </w:r>
      <w:r>
        <w:br/>
      </w:r>
      <w:r>
        <w:rPr>
          <w:rFonts w:ascii="Times New Roman"/>
          <w:b w:val="false"/>
          <w:i w:val="false"/>
          <w:color w:val="000000"/>
          <w:sz w:val="28"/>
        </w:rPr>
        <w:t>
      26) жалдау шартын жасау күні;</w:t>
      </w:r>
      <w:r>
        <w:br/>
      </w:r>
      <w:r>
        <w:rPr>
          <w:rFonts w:ascii="Times New Roman"/>
          <w:b w:val="false"/>
          <w:i w:val="false"/>
          <w:color w:val="000000"/>
          <w:sz w:val="28"/>
        </w:rPr>
        <w:t>
      27) жалдау шартының қолданыс мерзімі.»;</w:t>
      </w:r>
      <w:r>
        <w:br/>
      </w:r>
      <w:r>
        <w:rPr>
          <w:rFonts w:ascii="Times New Roman"/>
          <w:b w:val="false"/>
          <w:i w:val="false"/>
          <w:color w:val="000000"/>
          <w:sz w:val="28"/>
        </w:rPr>
        <w:t>
      ескерту:</w:t>
      </w:r>
      <w:r>
        <w:br/>
      </w:r>
      <w:r>
        <w:rPr>
          <w:rFonts w:ascii="Times New Roman"/>
          <w:b w:val="false"/>
          <w:i w:val="false"/>
          <w:color w:val="000000"/>
          <w:sz w:val="28"/>
        </w:rPr>
        <w:t>
      бірінші абзацтағы «13» және «23» деген сандар «13)» және «27)» деген сандармен ауыстырылсын;</w:t>
      </w:r>
      <w:r>
        <w:br/>
      </w:r>
      <w:r>
        <w:rPr>
          <w:rFonts w:ascii="Times New Roman"/>
          <w:b w:val="false"/>
          <w:i w:val="false"/>
          <w:color w:val="000000"/>
          <w:sz w:val="28"/>
        </w:rPr>
        <w:t>
      екінші абзацтағы «2),» деген сан алынып тасталсын;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«Салық кодексінің 279-бабының 6) тармақшасында көрсетілген этил спиртін және алкоголь өнімін өндіру, алкоголь өнімін көтерме және (немесе) бөлшек саудада өткізу, темекі бұйымдарын өндіру және (немесе) көтерме саудада өткізу, акциздік тауарларды өндіру, жинау (құрамдау) бойынша тіркеу карточкасын берген кезде 8)-10), 14), 16)-21), 24) тармақтар толтырылмайды.».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бұйрықтың Қазақстан Республикасының Әділет министрлігінде заңмен белгіленген тәртіпте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бастап күшіне енеді және 2010 жылғы 1 шілдеден бастап туындайтын қатынастарға таратылады.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