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0e5f" w14:textId="0a10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төрағасының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 реттеу агенттігі төрағасының 2010 жылғы 24 қыркүйектегі N 279-нқ Бұйрығы. Қазақстан Республикасы Әділет министрлігінде 2010 жылғы 15 қазанда Нормативтік құқықтық кесімдерді мемлекеттік тіркеудің тізіліміне N 6567 болып енгізілді.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Осы бұйрыққа қоса беріліп отырған Қазақстан Республикасы Табиғи монополияларды реттеу агенттігі төрағасының кейбір бұйрықтарына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(Е.О. Есіркепов) осы бұйрықты Қазақстан Республикасы Әділет министрлігінде мемлекеттік тіркегеннен кейін:</w:t>
      </w:r>
    </w:p>
    <w:bookmarkEnd w:id="3"/>
    <w:bookmarkStart w:name="z5" w:id="4"/>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жариялауды қамтамасыз етсін;</w:t>
      </w:r>
    </w:p>
    <w:bookmarkEnd w:id="4"/>
    <w:bookmarkStart w:name="z6" w:id="5"/>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"Көліктік сервис орталығы", "Казвторчермет", "Қазақстан темір жолы" Ұлттық компаниясы", "Астана халықаралық әуежайы", "Алматы халықаралық әуежайы" акционерлік қоғамдарының, "Батыс транзит XXI ғасыр" жауапкершілігі шектеулі серіктестігінің, "Резерв" және "Қазаэронавигация" республикалық мемлекеттік кәсіпорындарының назарына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жүктелсін.</w:t>
      </w:r>
    </w:p>
    <w:bookmarkEnd w:id="6"/>
    <w:bookmarkStart w:name="z8" w:id="7"/>
    <w:p>
      <w:pPr>
        <w:spacing w:after="0"/>
        <w:ind w:left="0"/>
        <w:jc w:val="both"/>
      </w:pPr>
      <w:r>
        <w:rPr>
          <w:rFonts w:ascii="Times New Roman"/>
          <w:b w:val="false"/>
          <w:i w:val="false"/>
          <w:color w:val="000000"/>
          <w:sz w:val="28"/>
        </w:rPr>
        <w:t>
      5. Осы қаулы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0375"/>
        <w:gridCol w:w="1925"/>
      </w:tblGrid>
      <w:tr>
        <w:trPr>
          <w:trHeight w:val="30" w:hRule="atLeast"/>
        </w:trPr>
        <w:tc>
          <w:tcPr>
            <w:tcW w:w="10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r>
        <w:trPr>
          <w:trHeight w:val="30" w:hRule="atLeast"/>
        </w:trPr>
        <w:tc>
          <w:tcPr>
            <w:tcW w:w="10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w:t>
            </w:r>
          </w:p>
        </w:tc>
        <w:tc>
          <w:tcPr>
            <w:tcW w:w="1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1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________Д.Көтербеков</w:t>
            </w:r>
          </w:p>
        </w:tc>
        <w:tc>
          <w:tcPr>
            <w:tcW w:w="1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24 қыркүйек</w:t>
            </w:r>
          </w:p>
        </w:tc>
        <w:tc>
          <w:tcPr>
            <w:tcW w:w="1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2010 жылғы 24 қыркүйек</w:t>
            </w:r>
            <w:r>
              <w:br/>
            </w:r>
            <w:r>
              <w:rPr>
                <w:rFonts w:ascii="Times New Roman"/>
                <w:b w:val="false"/>
                <w:i w:val="false"/>
                <w:color w:val="000000"/>
                <w:sz w:val="20"/>
              </w:rPr>
              <w:t>N 279-НҚ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Табиғи монополияларды реттеу агенттігі төрағасының кейбір бұйрықтарына енгізілетін өзгерістер мен толықтырулардың тізбесі</w:t>
      </w:r>
    </w:p>
    <w:bookmarkStart w:name="z10" w:id="8"/>
    <w:p>
      <w:pPr>
        <w:spacing w:after="0"/>
        <w:ind w:left="0"/>
        <w:jc w:val="both"/>
      </w:pPr>
      <w:r>
        <w:rPr>
          <w:rFonts w:ascii="Times New Roman"/>
          <w:b w:val="false"/>
          <w:i w:val="false"/>
          <w:color w:val="000000"/>
          <w:sz w:val="28"/>
        </w:rPr>
        <w:t>
      Қазақстан Республикасы Табиғи монополияларды реттеу агенттігі төрағасының кейбір бұйрықтарына мынадай өзгерістер мен толықтырулар енгізілсін: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Табиғи монополияларды реттеу агенттiгi төрағасының м.а. 31.07.2013 </w:t>
      </w:r>
      <w:r>
        <w:rPr>
          <w:rFonts w:ascii="Times New Roman"/>
          <w:b w:val="false"/>
          <w:i w:val="false"/>
          <w:color w:val="000000"/>
          <w:sz w:val="28"/>
        </w:rPr>
        <w:t>№ 240-НҚ</w:t>
      </w:r>
      <w:r>
        <w:rPr>
          <w:rFonts w:ascii="Times New Roman"/>
          <w:b w:val="false"/>
          <w:i w:val="false"/>
          <w:color w:val="ff0000"/>
          <w:sz w:val="28"/>
        </w:rPr>
        <w:t xml:space="preserve"> бұйрығымен (алғаш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Табиғи монополияларды реттеу агенттiгi төрағасының м.а. 31.07.2013 </w:t>
      </w:r>
      <w:r>
        <w:rPr>
          <w:rFonts w:ascii="Times New Roman"/>
          <w:b w:val="false"/>
          <w:i w:val="false"/>
          <w:color w:val="000000"/>
          <w:sz w:val="28"/>
        </w:rPr>
        <w:t>№ 239-НҚ</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Табиғи монополияларды реттеу агенттiгi төрағасының м.а. 31.07.2013 </w:t>
      </w:r>
      <w:r>
        <w:rPr>
          <w:rFonts w:ascii="Times New Roman"/>
          <w:b w:val="false"/>
          <w:i w:val="false"/>
          <w:color w:val="000000"/>
          <w:sz w:val="28"/>
        </w:rPr>
        <w:t>№ 241-НҚ</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9"/>
    <w:p>
      <w:pPr>
        <w:spacing w:after="0"/>
        <w:ind w:left="0"/>
        <w:jc w:val="both"/>
      </w:pPr>
      <w:r>
        <w:rPr>
          <w:rFonts w:ascii="Times New Roman"/>
          <w:b w:val="false"/>
          <w:i w:val="false"/>
          <w:color w:val="000000"/>
          <w:sz w:val="28"/>
        </w:rPr>
        <w:t xml:space="preserve">
      4) "Магистральдық темір жол желісінің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ережесін бекіту туралы" Қазақстан Республикасы Табиғи монополияларды реттеу агенттігі төрағасының 2005 жылғы 30 желтоқсандағы № 384-НҚ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4060 тіркелген, "Заң газеті" газетінде 2006 жылғы 22 қыркүйектегі № 170 (976) жарияланған):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"маусымға" деген сөз "мамырға" деген сөзбен ауыстырылсын;</w:t>
      </w:r>
    </w:p>
    <w:bookmarkStart w:name="z33" w:id="10"/>
    <w:p>
      <w:pPr>
        <w:spacing w:after="0"/>
        <w:ind w:left="0"/>
        <w:jc w:val="both"/>
      </w:pPr>
      <w:r>
        <w:rPr>
          <w:rFonts w:ascii="Times New Roman"/>
          <w:b w:val="false"/>
          <w:i w:val="false"/>
          <w:color w:val="000000"/>
          <w:sz w:val="28"/>
        </w:rPr>
        <w:t xml:space="preserve">
      көрсетілген бұйрықпен бекітілген Теңіз порттарының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w:t>
      </w:r>
      <w:r>
        <w:rPr>
          <w:rFonts w:ascii="Times New Roman"/>
          <w:b w:val="false"/>
          <w:i w:val="false"/>
          <w:color w:val="000000"/>
          <w:sz w:val="28"/>
        </w:rPr>
        <w:t>ережесінде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Субъект уәкілетті органға Қазақстан Республикасының қолданыстағы заңнамасында белгіленген мерзімде ХҚЕС-қа сәйкес жасалған аудиттелген қаржылық есептілікті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Табиғи монополияларды реттеу агенттiгi төрағасының м.а. 31.07.2013 </w:t>
      </w:r>
      <w:r>
        <w:rPr>
          <w:rFonts w:ascii="Times New Roman"/>
          <w:b w:val="false"/>
          <w:i w:val="false"/>
          <w:color w:val="000000"/>
          <w:sz w:val="28"/>
        </w:rPr>
        <w:t>№ 238-НҚ</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