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6b47" w14:textId="54f6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берудің мектепке дейінгі ұйымдарын күтіп ұстауға және пайдалануға қойылатын санитариялық-эпидемиологиялық талаптар" санитариялық ережесін бекіту туралы" Қазақстан Республикасы Денсаулық сақтау министрінің 2010 жылғы 13 қаңтардағы № 13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2010 жылғы 25 қазандағы № 833 Бұйрығы. Қазақстан Республикасы Әділет министрлігінде 2010 жылғы 28 қазанда Нормативтік құқықтық кесімдерді мемлекеттік тіркеудің тізіліміне N 6597 болып енгізілді. Күші жойылды - Қазақстан Республикасының Денсаулық сақтау министрінің 2012 жылдың 18 мамырдағы № 362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Ескерту. Бұйрықтың күші жойылды - ҚР Денсаулық сақтау министрінің 2012.05.18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«Халық денсаулығы және денсаулық сақтау жүйесі туралы» Қазақстан Республикасы Кодексінің 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145-бабының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«Білім берудің мектепке дейінгі ұйымдарын күтіп ұстауға және пайдалануға қойылатын санитариялық-эпидемиологиялық талаптар» санитариялық ережесін бекіту туралы» Қазақстан Республикасы Денсаулық сақтау министрінің 2010 жылғы 13 қаңтардағы № 13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(Қазақстан Республикасының Нормативтік құқықтық актілерді мемлекеттік тіркеу тізілімінде 2010 жылғы 10 ақпанда № 6048 болып тіркелген, Қазақстан Республикасының нормативтік құқықтық актілер Бюллетенінде 2010 жылғы наурызда № 3, 370-құжат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«Білім берудің мектепке дейінгі ұйымдарын күтіп ұстауға және пайдалануға қойылатын санитариялық-эпидемиологиялық талаптар» санитариялық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ББМДҰ-ның ойын алаңдарының көлемдері бір орынға кемінде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«немесе көп пәтерлі тұрғын үйден кемінде 10 метр қашықтықта» деген сөздерден кейін «(жеке иеліктегі үйлер үшін кемінде 5 метр)»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«ББМДҰ-да көлемі кемінде 250 метр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дене шынықтыру алаңы жабдықталады.»;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төртінші, бесінші және алтыншы бөліктер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бөлігіндегі «50» деген сан «30»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ББМДҰ-да ауданы кемінде 80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болатын музыка және гимнастика сабақтарына арналған зал қарастырылады.»;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«Жүзу бассейндерін жобалау, салу, реконструкциялау кезінде санитариялық ережелер Нормативтік құқықтық актілерді мемлекеттік тіркеу тізілімінде № 6417 болып тіркелген «Коммуналдық мақсаттағы объектілерге қойылатын санитариялық-эпидемиологиялық талаптар» санитариялық ережесін бекіту туралы» Қазақстан Республикасының Денсаулық сақтау министрінің 2010 жылғы 28 шілдедегі 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регламенттеледі.»;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118-тармақтағы</w:t>
      </w:r>
      <w:r>
        <w:rPr>
          <w:rFonts w:ascii="Times New Roman"/>
          <w:b w:val="false"/>
          <w:i w:val="false"/>
          <w:color w:val="000000"/>
          <w:sz w:val="28"/>
        </w:rPr>
        <w:t> «Білім беру ұйымдарының қызметкерлерінің типтік штатын және педагогикалық қызметкерлер лауазымдарының және оларға теңестірілген адамдар тізімін бекіту туралы» Қазақстан Республикасы Үкіметінің 2008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«Медициналық үй-жайлар» бөліміндегі: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1033"/>
        <w:gridCol w:w="1033"/>
        <w:gridCol w:w="1033"/>
        <w:gridCol w:w="833"/>
        <w:gridCol w:w="873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изолятор: қабылдау бөлмесі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1033"/>
        <w:gridCol w:w="1033"/>
        <w:gridCol w:w="1033"/>
        <w:gridCol w:w="833"/>
        <w:gridCol w:w="873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изолятор: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»;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«Палата» жолындағы «12» деген сан «6»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«Қызметтік-тұрмыстық үй-жайлар» бөліміндегі: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1033"/>
        <w:gridCol w:w="1033"/>
        <w:gridCol w:w="1033"/>
        <w:gridCol w:w="833"/>
        <w:gridCol w:w="873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меңгерушісінің кабинеті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осы бұйрықты Қазақстан Республикасы Әділет министрлігінде заңнамада белгіленген тәртіппен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мемлекеттік тіркелгеннен кейін оны заңнамада белгіленген тәртіппен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rPr>
          <w:rFonts w:ascii="Times New Roman"/>
          <w:b w:val="false"/>
          <w:i/>
          <w:color w:val="000000"/>
          <w:sz w:val="28"/>
        </w:rPr>
        <w:t xml:space="preserve">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  Б. 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