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0a8f1" w14:textId="080a8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қорғаныс саласындағы тәуекелдер дәрежесін бағалау критерийлерін және тексеру парағының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2010 жылғы 20 қарашадағы № 402 және Қазақстан Республикасы Экономикалық даму және сауда
министрінің 2010 жылғы 30 қарашадағы № 238 бірлескен бұйрығы. Қазақстан Республикасының Әділет министрлігінде 2010 жылы 15 желтоқсанда № 6683 тіркелді. Күші жойылды - Қазақстан Республикасы Төтенше жағдайлар министрінің 2011 жылғы 17 ақпандағы № 45, Қазақстан Республикасы Экономикалық даму және сауда министрінің 2011 жылғы 17 ақпандағы № 39 бірлескен бұйрығымен.</w:t>
      </w:r>
    </w:p>
    <w:p>
      <w:pPr>
        <w:spacing w:after="0"/>
        <w:ind w:left="0"/>
        <w:jc w:val="both"/>
      </w:pPr>
      <w:r>
        <w:rPr>
          <w:rFonts w:ascii="Times New Roman"/>
          <w:b w:val="false"/>
          <w:i w:val="false"/>
          <w:color w:val="ff0000"/>
          <w:sz w:val="28"/>
        </w:rPr>
        <w:t xml:space="preserve">      Күші жойылды - ҚР Төтенше жағдайлар министрінің 2011.02.17 № 45, ҚР Экономикалық даму және сауда министрінің 2011.02.17 № 39 (ресми жарияланған күнінен кейiн он күнтiзбелiк өткен соң қолданысқа енгiзiледi)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«Жеке кәсіпкерлік туралы» Қазақстан Республикасы Заңының 38-бабы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берілген мыналар:</w:t>
      </w:r>
      <w:r>
        <w:br/>
      </w:r>
      <w:r>
        <w:rPr>
          <w:rFonts w:ascii="Times New Roman"/>
          <w:b w:val="false"/>
          <w:i w:val="false"/>
          <w:color w:val="000000"/>
          <w:sz w:val="28"/>
        </w:rPr>
        <w:t>
</w:t>
      </w: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Азаматтық қорғаныс саласындағы тәуекелдер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Азаматтық қорғаныс саласындағы тексеру парағының нысаны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министрлігінің Азаматтық қорғаныс департаменті (М.К. Ысқақов):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бұйрықтың мемлекеттік тіркелуінен кейін,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Төтенше жағдайлар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Төтенше жағдайлар вице-министрі В.В. Петровқа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күннен он күнтізбелік күн өткеннен кейін қолданысқа енгізіледі.</w:t>
      </w:r>
    </w:p>
    <w:bookmarkEnd w:id="0"/>
    <w:p>
      <w:pPr>
        <w:spacing w:after="0"/>
        <w:ind w:left="0"/>
        <w:jc w:val="both"/>
      </w:pPr>
      <w:r>
        <w:rPr>
          <w:rFonts w:ascii="Times New Roman"/>
          <w:b w:val="false"/>
          <w:i w:val="false"/>
          <w:color w:val="000000"/>
          <w:sz w:val="28"/>
        </w:rPr>
        <w:t>      Қазақстан Республикасының     Қазақстан Республикасының</w:t>
      </w:r>
      <w:r>
        <w:br/>
      </w:r>
      <w:r>
        <w:rPr>
          <w:rFonts w:ascii="Times New Roman"/>
          <w:b w:val="false"/>
          <w:i w:val="false"/>
          <w:color w:val="000000"/>
          <w:sz w:val="28"/>
        </w:rPr>
        <w:t>
      Төтенше жағдайлар министрі    Экономикалық даму және сауда</w:t>
      </w:r>
      <w:r>
        <w:br/>
      </w:r>
      <w:r>
        <w:rPr>
          <w:rFonts w:ascii="Times New Roman"/>
          <w:b w:val="false"/>
          <w:i w:val="false"/>
          <w:color w:val="000000"/>
          <w:sz w:val="28"/>
        </w:rPr>
        <w:t>
      _______________ В. Божко      министрі ________ Ж. Айтжанова</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Төтенше жағдайлар министрінің</w:t>
      </w:r>
      <w:r>
        <w:br/>
      </w:r>
      <w:r>
        <w:rPr>
          <w:rFonts w:ascii="Times New Roman"/>
          <w:b w:val="false"/>
          <w:i w:val="false"/>
          <w:color w:val="000000"/>
          <w:sz w:val="28"/>
        </w:rPr>
        <w:t xml:space="preserve">
2010 жылғы 20 қарашадағы  </w:t>
      </w:r>
      <w:r>
        <w:br/>
      </w:r>
      <w:r>
        <w:rPr>
          <w:rFonts w:ascii="Times New Roman"/>
          <w:b w:val="false"/>
          <w:i w:val="false"/>
          <w:color w:val="000000"/>
          <w:sz w:val="28"/>
        </w:rPr>
        <w:t xml:space="preserve">
№ 402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Экономикалық даму және сауда</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2010 жылғы 30 қарашадағы  </w:t>
      </w:r>
      <w:r>
        <w:br/>
      </w:r>
      <w:r>
        <w:rPr>
          <w:rFonts w:ascii="Times New Roman"/>
          <w:b w:val="false"/>
          <w:i w:val="false"/>
          <w:color w:val="000000"/>
          <w:sz w:val="28"/>
        </w:rPr>
        <w:t xml:space="preserve">
№ 238 бірлескен бұйрығына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Азаматтық қорғаныс саласындағы тәуекелдер дәрежесін бағалау Критерийлері</w:t>
      </w:r>
    </w:p>
    <w:bookmarkStart w:name="z12" w:id="2"/>
    <w:p>
      <w:pPr>
        <w:spacing w:after="0"/>
        <w:ind w:left="0"/>
        <w:jc w:val="both"/>
      </w:pPr>
      <w:r>
        <w:rPr>
          <w:rFonts w:ascii="Times New Roman"/>
          <w:b w:val="false"/>
          <w:i w:val="false"/>
          <w:color w:val="000000"/>
          <w:sz w:val="28"/>
        </w:rPr>
        <w:t xml:space="preserve">
      1. Азаматтық қорғаныс саласындағы тәуекелдер дәрежесін бағалаудың осы өлшемдері (бұдан әрі - Критерийлер) 1997 жылғы 7 мамырдағы </w:t>
      </w:r>
      <w:r>
        <w:rPr>
          <w:rFonts w:ascii="Times New Roman"/>
          <w:b w:val="false"/>
          <w:i w:val="false"/>
          <w:color w:val="000000"/>
          <w:sz w:val="28"/>
        </w:rPr>
        <w:t>«Азаматтық қорғаныс туралы»</w:t>
      </w:r>
      <w:r>
        <w:rPr>
          <w:rFonts w:ascii="Times New Roman"/>
          <w:b w:val="false"/>
          <w:i w:val="false"/>
          <w:color w:val="000000"/>
          <w:sz w:val="28"/>
        </w:rPr>
        <w:t xml:space="preserve"> және 2006 жылғы 31 қаңтардағы  </w:t>
      </w:r>
      <w:r>
        <w:rPr>
          <w:rFonts w:ascii="Times New Roman"/>
          <w:b w:val="false"/>
          <w:i w:val="false"/>
          <w:color w:val="000000"/>
          <w:sz w:val="28"/>
        </w:rPr>
        <w:t>«Жеке кәсіпкерлік туралы»</w:t>
      </w:r>
      <w:r>
        <w:rPr>
          <w:rFonts w:ascii="Times New Roman"/>
          <w:b w:val="false"/>
          <w:i w:val="false"/>
          <w:color w:val="000000"/>
          <w:sz w:val="28"/>
        </w:rPr>
        <w:t xml:space="preserve"> Қазақстан Республикасының заңдарына сәйкес әзірленді.</w:t>
      </w:r>
      <w:r>
        <w:br/>
      </w:r>
      <w:r>
        <w:rPr>
          <w:rFonts w:ascii="Times New Roman"/>
          <w:b w:val="false"/>
          <w:i w:val="false"/>
          <w:color w:val="000000"/>
          <w:sz w:val="28"/>
        </w:rPr>
        <w:t>
</w:t>
      </w:r>
      <w:r>
        <w:rPr>
          <w:rFonts w:ascii="Times New Roman"/>
          <w:b w:val="false"/>
          <w:i w:val="false"/>
          <w:color w:val="000000"/>
          <w:sz w:val="28"/>
        </w:rPr>
        <w:t>
      2. Осы критерийлер сапалық көрсеткіштердің жиынын айқындайды, оның негізінде Азаматтық қорғаныстың басқару органдарын тәуекелдің әртүрлі дәрежелеріне жатқызу жүзеге асырылады.</w:t>
      </w:r>
      <w:r>
        <w:br/>
      </w:r>
      <w:r>
        <w:rPr>
          <w:rFonts w:ascii="Times New Roman"/>
          <w:b w:val="false"/>
          <w:i w:val="false"/>
          <w:color w:val="000000"/>
          <w:sz w:val="28"/>
        </w:rPr>
        <w:t>
</w:t>
      </w:r>
      <w:r>
        <w:rPr>
          <w:rFonts w:ascii="Times New Roman"/>
          <w:b w:val="false"/>
          <w:i w:val="false"/>
          <w:color w:val="000000"/>
          <w:sz w:val="28"/>
        </w:rPr>
        <w:t>
      3. Осы Критерийлерде келесі түсініктер қолданылады:</w:t>
      </w:r>
      <w:r>
        <w:br/>
      </w:r>
      <w:r>
        <w:rPr>
          <w:rFonts w:ascii="Times New Roman"/>
          <w:b w:val="false"/>
          <w:i w:val="false"/>
          <w:color w:val="000000"/>
          <w:sz w:val="28"/>
        </w:rPr>
        <w:t>
</w:t>
      </w:r>
      <w:r>
        <w:rPr>
          <w:rFonts w:ascii="Times New Roman"/>
          <w:b w:val="false"/>
          <w:i w:val="false"/>
          <w:color w:val="000000"/>
          <w:sz w:val="28"/>
        </w:rPr>
        <w:t>
      1) Азаматтық қорғаныстың басқару органдары – бақылау субъектері;</w:t>
      </w:r>
      <w:r>
        <w:br/>
      </w:r>
      <w:r>
        <w:rPr>
          <w:rFonts w:ascii="Times New Roman"/>
          <w:b w:val="false"/>
          <w:i w:val="false"/>
          <w:color w:val="000000"/>
          <w:sz w:val="28"/>
        </w:rPr>
        <w:t>
</w:t>
      </w:r>
      <w:r>
        <w:rPr>
          <w:rFonts w:ascii="Times New Roman"/>
          <w:b w:val="false"/>
          <w:i w:val="false"/>
          <w:color w:val="000000"/>
          <w:sz w:val="28"/>
        </w:rPr>
        <w:t>
      2) тәуекел – бақылау субъектерімен Азаматтық қорғаныс шараларын орындамау нәтижесінде адамдардың денсаулығы мен өміріне қауіп тудыру, мүлікке және қоршаған ортаға зиян келтіру ықтималдылығы.</w:t>
      </w:r>
      <w:r>
        <w:br/>
      </w:r>
      <w:r>
        <w:rPr>
          <w:rFonts w:ascii="Times New Roman"/>
          <w:b w:val="false"/>
          <w:i w:val="false"/>
          <w:color w:val="000000"/>
          <w:sz w:val="28"/>
        </w:rPr>
        <w:t>
</w:t>
      </w:r>
      <w:r>
        <w:rPr>
          <w:rFonts w:ascii="Times New Roman"/>
          <w:b w:val="false"/>
          <w:i w:val="false"/>
          <w:color w:val="000000"/>
          <w:sz w:val="28"/>
        </w:rPr>
        <w:t>
      4. Бақылау субъектілерін тәуекел дәрежелеріне жатқызу бастапқы және кейінгі бөлу арқылы жүзеге асырылады. Бастапқы бөлу кезінде Бақылау субъектілері:</w:t>
      </w:r>
      <w:r>
        <w:br/>
      </w:r>
      <w:r>
        <w:rPr>
          <w:rFonts w:ascii="Times New Roman"/>
          <w:b w:val="false"/>
          <w:i w:val="false"/>
          <w:color w:val="000000"/>
          <w:sz w:val="28"/>
        </w:rPr>
        <w:t>
</w:t>
      </w:r>
      <w:r>
        <w:rPr>
          <w:rFonts w:ascii="Times New Roman"/>
          <w:b w:val="false"/>
          <w:i w:val="false"/>
          <w:color w:val="000000"/>
          <w:sz w:val="28"/>
        </w:rPr>
        <w:t>
      1) жоғары тәуекел тобы:</w:t>
      </w:r>
      <w:r>
        <w:br/>
      </w:r>
      <w:r>
        <w:rPr>
          <w:rFonts w:ascii="Times New Roman"/>
          <w:b w:val="false"/>
          <w:i w:val="false"/>
          <w:color w:val="000000"/>
          <w:sz w:val="28"/>
        </w:rPr>
        <w:t>
      өнеркәсіптің, көлiк-коммуникация кешенiнiң, энергетиканың, байланыстың жұмыс iстеп тұрған, салынып жатқан, қайта жаңартылатын және жобаланатын қауiптi өндiрiстік объектiлерi бар әрi маңызды мемлекеттiк және экономикалық мәнi бар ұйымдарына;</w:t>
      </w:r>
      <w:r>
        <w:br/>
      </w:r>
      <w:r>
        <w:rPr>
          <w:rFonts w:ascii="Times New Roman"/>
          <w:b w:val="false"/>
          <w:i w:val="false"/>
          <w:color w:val="000000"/>
          <w:sz w:val="28"/>
        </w:rPr>
        <w:t xml:space="preserve">
      тiзбесiн Қазақстан Республикасының Үкiметi </w:t>
      </w:r>
      <w:r>
        <w:rPr>
          <w:rFonts w:ascii="Times New Roman"/>
          <w:b w:val="false"/>
          <w:i w:val="false"/>
          <w:color w:val="000000"/>
          <w:sz w:val="28"/>
        </w:rPr>
        <w:t>бекiткен</w:t>
      </w:r>
      <w:r>
        <w:rPr>
          <w:rFonts w:ascii="Times New Roman"/>
          <w:b w:val="false"/>
          <w:i w:val="false"/>
          <w:color w:val="000000"/>
          <w:sz w:val="28"/>
        </w:rPr>
        <w:t xml:space="preserve"> уларды шығарумен, қайта өңдеумен, тасымалдаумен, сатып алумен, сақтаумен, сатумен, пайдаланумен және жоюмен айналысатын ұйымдарына;</w:t>
      </w:r>
      <w:r>
        <w:br/>
      </w:r>
      <w:r>
        <w:rPr>
          <w:rFonts w:ascii="Times New Roman"/>
          <w:b w:val="false"/>
          <w:i w:val="false"/>
          <w:color w:val="000000"/>
          <w:sz w:val="28"/>
        </w:rPr>
        <w:t>
      аумағында тыныс-тіршілiктi қамтамасыз ету объектiлерi орналасқан ұйымдарға;</w:t>
      </w:r>
      <w:r>
        <w:br/>
      </w:r>
      <w:r>
        <w:rPr>
          <w:rFonts w:ascii="Times New Roman"/>
          <w:b w:val="false"/>
          <w:i w:val="false"/>
          <w:color w:val="000000"/>
          <w:sz w:val="28"/>
        </w:rPr>
        <w:t>
</w:t>
      </w:r>
      <w:r>
        <w:rPr>
          <w:rFonts w:ascii="Times New Roman"/>
          <w:b w:val="false"/>
          <w:i w:val="false"/>
          <w:color w:val="000000"/>
          <w:sz w:val="28"/>
        </w:rPr>
        <w:t>
      2) орташа тәуекел тобы:</w:t>
      </w:r>
      <w:r>
        <w:br/>
      </w:r>
      <w:r>
        <w:rPr>
          <w:rFonts w:ascii="Times New Roman"/>
          <w:b w:val="false"/>
          <w:i w:val="false"/>
          <w:color w:val="000000"/>
          <w:sz w:val="28"/>
        </w:rPr>
        <w:t>
      орталық атқарушы органдарға, олардың ведомстволық бағынысты ұйымдарына;</w:t>
      </w:r>
      <w:r>
        <w:br/>
      </w:r>
      <w:r>
        <w:rPr>
          <w:rFonts w:ascii="Times New Roman"/>
          <w:b w:val="false"/>
          <w:i w:val="false"/>
          <w:color w:val="000000"/>
          <w:sz w:val="28"/>
        </w:rPr>
        <w:t>
      облыстардың жергілікті атқарушы органдарына;</w:t>
      </w:r>
      <w:r>
        <w:br/>
      </w:r>
      <w:r>
        <w:rPr>
          <w:rFonts w:ascii="Times New Roman"/>
          <w:b w:val="false"/>
          <w:i w:val="false"/>
          <w:color w:val="000000"/>
          <w:sz w:val="28"/>
        </w:rPr>
        <w:t>
      Азаматтық қорғаныс топтарына жатқызылған қалалардың жергілікті атқарушы органдарына;</w:t>
      </w:r>
      <w:r>
        <w:br/>
      </w:r>
      <w:r>
        <w:rPr>
          <w:rFonts w:ascii="Times New Roman"/>
          <w:b w:val="false"/>
          <w:i w:val="false"/>
          <w:color w:val="000000"/>
          <w:sz w:val="28"/>
        </w:rPr>
        <w:t>
      Базасында Азаматтық қорғаныстың аумақтық ұйымдары мен штаттық авариялық-құтқару қызметтері құрылған кәсіпкерлік субъектілеріне;</w:t>
      </w:r>
      <w:r>
        <w:br/>
      </w:r>
      <w:r>
        <w:rPr>
          <w:rFonts w:ascii="Times New Roman"/>
          <w:b w:val="false"/>
          <w:i w:val="false"/>
          <w:color w:val="000000"/>
          <w:sz w:val="28"/>
        </w:rPr>
        <w:t>
</w:t>
      </w:r>
      <w:r>
        <w:rPr>
          <w:rFonts w:ascii="Times New Roman"/>
          <w:b w:val="false"/>
          <w:i w:val="false"/>
          <w:color w:val="000000"/>
          <w:sz w:val="28"/>
        </w:rPr>
        <w:t>
      3) төмен тәуекел тобы:</w:t>
      </w:r>
      <w:r>
        <w:br/>
      </w:r>
      <w:r>
        <w:rPr>
          <w:rFonts w:ascii="Times New Roman"/>
          <w:b w:val="false"/>
          <w:i w:val="false"/>
          <w:color w:val="000000"/>
          <w:sz w:val="28"/>
        </w:rPr>
        <w:t>
      Азаматтық қорғаныс топтарына жатқызылмаған қалалардың жергілікті атқарушы органдарына;</w:t>
      </w:r>
      <w:r>
        <w:br/>
      </w:r>
      <w:r>
        <w:rPr>
          <w:rFonts w:ascii="Times New Roman"/>
          <w:b w:val="false"/>
          <w:i w:val="false"/>
          <w:color w:val="000000"/>
          <w:sz w:val="28"/>
        </w:rPr>
        <w:t>
      қалалық және ауылдық аудандардың жергілікті атқарушы органдарына;</w:t>
      </w:r>
      <w:r>
        <w:br/>
      </w:r>
      <w:r>
        <w:rPr>
          <w:rFonts w:ascii="Times New Roman"/>
          <w:b w:val="false"/>
          <w:i w:val="false"/>
          <w:color w:val="000000"/>
          <w:sz w:val="28"/>
        </w:rPr>
        <w:t>
      білім беру объектілеріне (Азаматтық қорғаныс топтарына жатқызылған қалалар мектептері, жоғарғы және орта-арнайы оқу орындары);</w:t>
      </w:r>
      <w:r>
        <w:br/>
      </w:r>
      <w:r>
        <w:rPr>
          <w:rFonts w:ascii="Times New Roman"/>
          <w:b w:val="false"/>
          <w:i w:val="false"/>
          <w:color w:val="000000"/>
          <w:sz w:val="28"/>
        </w:rPr>
        <w:t>
      50 адам асатын стационарлық денсаулық сақтау объектілеріне бөлінеді.</w:t>
      </w:r>
      <w:r>
        <w:br/>
      </w:r>
      <w:r>
        <w:rPr>
          <w:rFonts w:ascii="Times New Roman"/>
          <w:b w:val="false"/>
          <w:i w:val="false"/>
          <w:color w:val="000000"/>
          <w:sz w:val="28"/>
        </w:rPr>
        <w:t>
</w:t>
      </w:r>
      <w:r>
        <w:rPr>
          <w:rFonts w:ascii="Times New Roman"/>
          <w:b w:val="false"/>
          <w:i w:val="false"/>
          <w:color w:val="000000"/>
          <w:sz w:val="28"/>
        </w:rPr>
        <w:t xml:space="preserve">
      5. Азаматтық қорғаныс саласындағы Бақылау субъектілерін кейінгі бөлу кезінде осы Критерийлердің </w:t>
      </w:r>
      <w:r>
        <w:rPr>
          <w:rFonts w:ascii="Times New Roman"/>
          <w:b w:val="false"/>
          <w:i w:val="false"/>
          <w:color w:val="000000"/>
          <w:sz w:val="28"/>
        </w:rPr>
        <w:t>қосымшасына</w:t>
      </w:r>
      <w:r>
        <w:rPr>
          <w:rFonts w:ascii="Times New Roman"/>
          <w:b w:val="false"/>
          <w:i w:val="false"/>
          <w:color w:val="000000"/>
          <w:sz w:val="28"/>
        </w:rPr>
        <w:t xml:space="preserve"> сәйкес әр Бақылау субъектіге тиісті балл беріледі.</w:t>
      </w:r>
      <w:r>
        <w:br/>
      </w:r>
      <w:r>
        <w:rPr>
          <w:rFonts w:ascii="Times New Roman"/>
          <w:b w:val="false"/>
          <w:i w:val="false"/>
          <w:color w:val="000000"/>
          <w:sz w:val="28"/>
        </w:rPr>
        <w:t>
</w:t>
      </w:r>
      <w:r>
        <w:rPr>
          <w:rFonts w:ascii="Times New Roman"/>
          <w:b w:val="false"/>
          <w:i w:val="false"/>
          <w:color w:val="000000"/>
          <w:sz w:val="28"/>
        </w:rPr>
        <w:t>
      6. Жиынтық қорытындының нәтижелері Бақылау субъектілерін тәуекелдер дәрежесі бойынша саралау үшін қолданылады.</w:t>
      </w:r>
      <w:r>
        <w:br/>
      </w:r>
      <w:r>
        <w:rPr>
          <w:rFonts w:ascii="Times New Roman"/>
          <w:b w:val="false"/>
          <w:i w:val="false"/>
          <w:color w:val="000000"/>
          <w:sz w:val="28"/>
        </w:rPr>
        <w:t>
</w:t>
      </w:r>
      <w:r>
        <w:rPr>
          <w:rFonts w:ascii="Times New Roman"/>
          <w:b w:val="false"/>
          <w:i w:val="false"/>
          <w:color w:val="000000"/>
          <w:sz w:val="28"/>
        </w:rPr>
        <w:t>
      7. Тәуекел дәрежелері бойынша Бақылау субъектілерін саралау мынадай тәртіппен жүзеге асырылады:</w:t>
      </w:r>
      <w:r>
        <w:br/>
      </w:r>
      <w:r>
        <w:rPr>
          <w:rFonts w:ascii="Times New Roman"/>
          <w:b w:val="false"/>
          <w:i w:val="false"/>
          <w:color w:val="000000"/>
          <w:sz w:val="28"/>
        </w:rPr>
        <w:t>
      жоғары тәуекел тобына 40 және одан көп балл;</w:t>
      </w:r>
      <w:r>
        <w:br/>
      </w:r>
      <w:r>
        <w:rPr>
          <w:rFonts w:ascii="Times New Roman"/>
          <w:b w:val="false"/>
          <w:i w:val="false"/>
          <w:color w:val="000000"/>
          <w:sz w:val="28"/>
        </w:rPr>
        <w:t>
      орташа тәуекел тобына – 25-тен 40-қа дейінгі балл;</w:t>
      </w:r>
      <w:r>
        <w:br/>
      </w:r>
      <w:r>
        <w:rPr>
          <w:rFonts w:ascii="Times New Roman"/>
          <w:b w:val="false"/>
          <w:i w:val="false"/>
          <w:color w:val="000000"/>
          <w:sz w:val="28"/>
        </w:rPr>
        <w:t>
      шамалы тәуекел тобына - 0-ден 25-ке дейінгі балл алған Бақылау субъектілері жатады.</w:t>
      </w:r>
      <w:r>
        <w:br/>
      </w:r>
      <w:r>
        <w:rPr>
          <w:rFonts w:ascii="Times New Roman"/>
          <w:b w:val="false"/>
          <w:i w:val="false"/>
          <w:color w:val="000000"/>
          <w:sz w:val="28"/>
        </w:rPr>
        <w:t>
</w:t>
      </w:r>
      <w:r>
        <w:rPr>
          <w:rFonts w:ascii="Times New Roman"/>
          <w:b w:val="false"/>
          <w:i w:val="false"/>
          <w:color w:val="000000"/>
          <w:sz w:val="28"/>
        </w:rPr>
        <w:t>
      8. Бір тәуекел топ ішінде Бақылау субъектілерін тексеруді басымды жоспарлау негіздері:</w:t>
      </w:r>
      <w:r>
        <w:br/>
      </w:r>
      <w:r>
        <w:rPr>
          <w:rFonts w:ascii="Times New Roman"/>
          <w:b w:val="false"/>
          <w:i w:val="false"/>
          <w:color w:val="000000"/>
          <w:sz w:val="28"/>
        </w:rPr>
        <w:t>
</w:t>
      </w:r>
      <w:r>
        <w:rPr>
          <w:rFonts w:ascii="Times New Roman"/>
          <w:b w:val="false"/>
          <w:i w:val="false"/>
          <w:color w:val="000000"/>
          <w:sz w:val="28"/>
        </w:rPr>
        <w:t>
      1) ең үлкен тексерілмеген кезең (тексерілмеген кезеңді айқындау кезінде жоспардан тыс тексерулер саналмайды);</w:t>
      </w:r>
      <w:r>
        <w:br/>
      </w:r>
      <w:r>
        <w:rPr>
          <w:rFonts w:ascii="Times New Roman"/>
          <w:b w:val="false"/>
          <w:i w:val="false"/>
          <w:color w:val="000000"/>
          <w:sz w:val="28"/>
        </w:rPr>
        <w:t>
</w:t>
      </w:r>
      <w:r>
        <w:rPr>
          <w:rFonts w:ascii="Times New Roman"/>
          <w:b w:val="false"/>
          <w:i w:val="false"/>
          <w:color w:val="000000"/>
          <w:sz w:val="28"/>
        </w:rPr>
        <w:t>
      2) ең үлкен баллдың сомасы болып табылады.</w:t>
      </w:r>
    </w:p>
    <w:bookmarkEnd w:id="2"/>
    <w:bookmarkStart w:name="z27" w:id="3"/>
    <w:p>
      <w:pPr>
        <w:spacing w:after="0"/>
        <w:ind w:left="0"/>
        <w:jc w:val="both"/>
      </w:pPr>
      <w:r>
        <w:rPr>
          <w:rFonts w:ascii="Times New Roman"/>
          <w:b w:val="false"/>
          <w:i w:val="false"/>
          <w:color w:val="000000"/>
          <w:sz w:val="28"/>
        </w:rPr>
        <w:t>
Азаматтық қорғаныс саласындағы</w:t>
      </w:r>
      <w:r>
        <w:br/>
      </w:r>
      <w:r>
        <w:rPr>
          <w:rFonts w:ascii="Times New Roman"/>
          <w:b w:val="false"/>
          <w:i w:val="false"/>
          <w:color w:val="000000"/>
          <w:sz w:val="28"/>
        </w:rPr>
        <w:t xml:space="preserve">
тәуекелдер дәрежесін бағалау  </w:t>
      </w:r>
      <w:r>
        <w:br/>
      </w:r>
      <w:r>
        <w:rPr>
          <w:rFonts w:ascii="Times New Roman"/>
          <w:b w:val="false"/>
          <w:i w:val="false"/>
          <w:color w:val="000000"/>
          <w:sz w:val="28"/>
        </w:rPr>
        <w:t xml:space="preserve">
критерийлеріне қосымша        </w:t>
      </w:r>
    </w:p>
    <w:bookmarkEnd w:id="3"/>
    <w:p>
      <w:pPr>
        <w:spacing w:after="0"/>
        <w:ind w:left="0"/>
        <w:jc w:val="left"/>
      </w:pPr>
      <w:r>
        <w:rPr>
          <w:rFonts w:ascii="Times New Roman"/>
          <w:b/>
          <w:i w:val="false"/>
          <w:color w:val="000000"/>
        </w:rPr>
        <w:t xml:space="preserve"> Тәуекелдер дәрежесін бағалау критерийлері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7217"/>
        <w:gridCol w:w="3106"/>
        <w:gridCol w:w="1716"/>
      </w:tblGrid>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
р/с
</w:t>
            </w:r>
          </w:p>
        </w:tc>
        <w:tc>
          <w:tcPr>
            <w:tcW w:w="7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Критерийлердің атаулары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Баллдарды беру шарттары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Баллдар
</w:t>
            </w:r>
          </w:p>
        </w:tc>
      </w:tr>
      <w:tr>
        <w:trPr>
          <w:trHeight w:val="30" w:hRule="atLeast"/>
        </w:trPr>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саласындағы ұйымдастырушылық қызметті қамтамасыз ету бойынша талаптарды сақтау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 және соғыс уақытында төтенше жағдайлардың алдын алу бойынша жұмыстарды жүргізу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 және соғыс уақытында басқару, байланыс және хабардар ету жүйелерінің дайындығы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күштері мен құралдарының бейбіт және соғыс уақытындағы іс-қимылдарға дайындығы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оны жою, Азаматтық қорғаныс үшін қаржы және материалдық ресурстар резервтерінің бары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саласындағы халықты (персоналды) оқыту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зақымдану құралдары ықпалынан және төтенше жағдай туындаған кезде халықты (персоналды) қорғау бойынша іс-шаралар өткізу</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28"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Төтенше жағдайлар министрінің</w:t>
      </w:r>
      <w:r>
        <w:br/>
      </w:r>
      <w:r>
        <w:rPr>
          <w:rFonts w:ascii="Times New Roman"/>
          <w:b w:val="false"/>
          <w:i w:val="false"/>
          <w:color w:val="000000"/>
          <w:sz w:val="28"/>
        </w:rPr>
        <w:t xml:space="preserve">
2010 жылғы 20 қарашадағы  </w:t>
      </w:r>
      <w:r>
        <w:br/>
      </w:r>
      <w:r>
        <w:rPr>
          <w:rFonts w:ascii="Times New Roman"/>
          <w:b w:val="false"/>
          <w:i w:val="false"/>
          <w:color w:val="000000"/>
          <w:sz w:val="28"/>
        </w:rPr>
        <w:t xml:space="preserve">
№ 402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Экономикалық даму және сауда</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2010 жылғы 30 қарашадағы  </w:t>
      </w:r>
      <w:r>
        <w:br/>
      </w:r>
      <w:r>
        <w:rPr>
          <w:rFonts w:ascii="Times New Roman"/>
          <w:b w:val="false"/>
          <w:i w:val="false"/>
          <w:color w:val="000000"/>
          <w:sz w:val="28"/>
        </w:rPr>
        <w:t xml:space="preserve">
№ 238 бірлескен бұйрығына </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000000"/>
          <w:sz w:val="28"/>
        </w:rPr>
        <w:t xml:space="preserve">Нысаны </w:t>
      </w:r>
    </w:p>
    <w:bookmarkStart w:name="z29" w:id="5"/>
    <w:p>
      <w:pPr>
        <w:spacing w:after="0"/>
        <w:ind w:left="0"/>
        <w:jc w:val="left"/>
      </w:pPr>
      <w:r>
        <w:rPr>
          <w:rFonts w:ascii="Times New Roman"/>
          <w:b/>
          <w:i w:val="false"/>
          <w:color w:val="000000"/>
        </w:rPr>
        <w:t xml:space="preserve"> 
Азаматтық қорғаныс саласындағы</w:t>
      </w:r>
      <w:r>
        <w:br/>
      </w:r>
      <w:r>
        <w:rPr>
          <w:rFonts w:ascii="Times New Roman"/>
          <w:b/>
          <w:i w:val="false"/>
          <w:color w:val="000000"/>
        </w:rPr>
        <w:t>
тексеру парағы</w:t>
      </w:r>
      <w:r>
        <w:br/>
      </w:r>
      <w:r>
        <w:rPr>
          <w:rFonts w:ascii="Times New Roman"/>
          <w:b/>
          <w:i w:val="false"/>
          <w:color w:val="000000"/>
        </w:rPr>
        <w:t>
 </w:t>
      </w:r>
    </w:p>
    <w:bookmarkEnd w:id="5"/>
    <w:p>
      <w:pPr>
        <w:spacing w:after="0"/>
        <w:ind w:left="0"/>
        <w:jc w:val="both"/>
      </w:pPr>
      <w:r>
        <w:rPr>
          <w:rFonts w:ascii="Times New Roman"/>
          <w:b w:val="false"/>
          <w:i w:val="false"/>
          <w:color w:val="000000"/>
          <w:sz w:val="28"/>
        </w:rPr>
        <w:t>Тексеруді тағайындаған мемлекеттік орган ___________________________</w:t>
      </w:r>
      <w:r>
        <w:br/>
      </w:r>
      <w:r>
        <w:rPr>
          <w:rFonts w:ascii="Times New Roman"/>
          <w:b w:val="false"/>
          <w:i w:val="false"/>
          <w:color w:val="000000"/>
          <w:sz w:val="28"/>
        </w:rPr>
        <w:t>
Тағайындау туралы акті _____________________________________________</w:t>
      </w:r>
      <w:r>
        <w:br/>
      </w:r>
      <w:r>
        <w:rPr>
          <w:rFonts w:ascii="Times New Roman"/>
          <w:b w:val="false"/>
          <w:i w:val="false"/>
          <w:color w:val="000000"/>
          <w:sz w:val="28"/>
        </w:rPr>
        <w:t>
                                    </w:t>
      </w:r>
      <w:r>
        <w:rPr>
          <w:rFonts w:ascii="Times New Roman"/>
          <w:b w:val="false"/>
          <w:i/>
          <w:color w:val="000000"/>
          <w:sz w:val="28"/>
        </w:rPr>
        <w:t>(№, датасы)</w:t>
      </w:r>
      <w:r>
        <w:br/>
      </w:r>
      <w:r>
        <w:rPr>
          <w:rFonts w:ascii="Times New Roman"/>
          <w:b w:val="false"/>
          <w:i w:val="false"/>
          <w:color w:val="000000"/>
          <w:sz w:val="28"/>
        </w:rPr>
        <w:t>
Тексеріс өткізу уақыты _____________________________________________</w:t>
      </w:r>
      <w:r>
        <w:br/>
      </w:r>
      <w:r>
        <w:rPr>
          <w:rFonts w:ascii="Times New Roman"/>
          <w:b w:val="false"/>
          <w:i w:val="false"/>
          <w:color w:val="000000"/>
          <w:sz w:val="28"/>
        </w:rPr>
        <w:t>
Тексеру мезгілі ____________________________________________________</w:t>
      </w:r>
      <w:r>
        <w:br/>
      </w:r>
      <w:r>
        <w:rPr>
          <w:rFonts w:ascii="Times New Roman"/>
          <w:b w:val="false"/>
          <w:i w:val="false"/>
          <w:color w:val="000000"/>
          <w:sz w:val="28"/>
        </w:rPr>
        <w:t>
Ұйым атауы _________________________________________________________</w:t>
      </w:r>
      <w:r>
        <w:br/>
      </w:r>
      <w:r>
        <w:rPr>
          <w:rFonts w:ascii="Times New Roman"/>
          <w:b w:val="false"/>
          <w:i w:val="false"/>
          <w:color w:val="000000"/>
          <w:sz w:val="28"/>
        </w:rPr>
        <w:t>
Объект атауы _______________________________________________________</w:t>
      </w:r>
      <w:r>
        <w:br/>
      </w:r>
      <w:r>
        <w:rPr>
          <w:rFonts w:ascii="Times New Roman"/>
          <w:b w:val="false"/>
          <w:i w:val="false"/>
          <w:color w:val="000000"/>
          <w:sz w:val="28"/>
        </w:rPr>
        <w:t>
Орналасқан мекенжайы _______________________________________________</w:t>
      </w:r>
      <w:r>
        <w:br/>
      </w:r>
      <w:r>
        <w:rPr>
          <w:rFonts w:ascii="Times New Roman"/>
          <w:b w:val="false"/>
          <w:i w:val="false"/>
          <w:color w:val="000000"/>
          <w:sz w:val="28"/>
        </w:rPr>
        <w:t>
СТН ________________________________________________________________</w:t>
      </w:r>
      <w:r>
        <w:br/>
      </w:r>
      <w:r>
        <w:rPr>
          <w:rFonts w:ascii="Times New Roman"/>
          <w:b w:val="false"/>
          <w:i w:val="false"/>
          <w:color w:val="000000"/>
          <w:sz w:val="28"/>
        </w:rPr>
        <w:t xml:space="preserve">
ИИН/БИН </w:t>
      </w:r>
      <w:r>
        <w:rPr>
          <w:rFonts w:ascii="Times New Roman"/>
          <w:b w:val="false"/>
          <w:i/>
          <w:color w:val="000000"/>
          <w:sz w:val="28"/>
        </w:rPr>
        <w:t>(оның барында)</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8393"/>
        <w:gridCol w:w="1413"/>
        <w:gridCol w:w="508"/>
        <w:gridCol w:w="149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
р/с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Тексерілетін мәселе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 туралы белгі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орындалды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орындалмады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Азаматтық қорғаныс саласындағы ұйымдастырушылық қызметті қамтамасыз ету бойынша талаптарды сақтау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қорғаныстың орындалған іс-шаралары туралы есепті Азаматтық қорғаныс саласындағы уәкілетті органның аумақтық органдарына ұсыну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деңгейдегі Азаматтық қорғаныс бастығы бекіткен Азаматтық қорғаныс жоспарларының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rPr>
                <w:rFonts w:ascii="Times New Roman"/>
                <w:b w:val="false"/>
                <w:i w:val="false"/>
                <w:color w:val="000000"/>
                <w:sz w:val="20"/>
              </w:rPr>
              <w:t>Облыстардың (республикалық маңызы бар қалалардың, астананың) орталық және жергілікті атқарушы органдарында Азаматтық қорғаныс бойынша бөлімдердің (қызметкерлердің)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 бірінші басшыға тікелей бағынысты Азаматтық қорғаныс саласындағы міндеттерді шешетін арнайы уәкілетті құрылымдық бөлімшенің (жеке қызметкердің)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rPr>
                <w:rFonts w:ascii="Times New Roman"/>
                <w:b w:val="false"/>
                <w:i w:val="false"/>
                <w:color w:val="000000"/>
                <w:sz w:val="20"/>
              </w:rPr>
              <w:t>Азаматтық қорғаныстың арнайы іс-шараларын орындауды қамтамасыз ету және осы мақсатқа дайындау үшін Азаматтық қорғаныс және төтенше жағдайлар күштері мен құралдарының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эвакуациялық қабылдау комиссияларының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оны жою жөніндегі комиссиялардың немесе осы функцияларды орындайтын басқа органның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rPr>
                <w:rFonts w:ascii="Times New Roman"/>
                <w:b w:val="false"/>
                <w:i w:val="false"/>
                <w:color w:val="000000"/>
                <w:sz w:val="20"/>
              </w:rPr>
              <w:t xml:space="preserve">Төтенше жағдайлардың алдын алу және оның салдарын жою жөніндегі мемлекеттік жүйенің тиісті кіші жүйесінің міндеттері, ұйымдастырылуы мен әрекеттесу тәртібі бойынша ереженің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жағдайлардан шаруашылық жүргізу объектілерін қорғау бойынша бекітілген перспективалы және ағымдық жоспарлардың және оларды жою бойынша іс-қимыл жоспарларының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rPr>
                <w:rFonts w:ascii="Times New Roman"/>
                <w:b w:val="false"/>
                <w:i w:val="false"/>
                <w:color w:val="000000"/>
                <w:sz w:val="20"/>
              </w:rPr>
              <w:t>Төтенше жағдайлар жөніндегі комиссияның, сондай-ақ ол туралы ереженің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rPr>
                <w:rFonts w:ascii="Times New Roman"/>
                <w:b w:val="false"/>
                <w:i w:val="false"/>
                <w:color w:val="000000"/>
                <w:sz w:val="20"/>
              </w:rPr>
              <w:t>Қызметкерлер мен олардың жанұяларын эвакуациялауға дайындау және оны ұйымдастыру бойынша іс-шараларды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rPr>
                <w:rFonts w:ascii="Times New Roman"/>
                <w:b w:val="false"/>
                <w:i w:val="false"/>
                <w:color w:val="000000"/>
                <w:sz w:val="20"/>
              </w:rPr>
              <w:t xml:space="preserve">Ведомстволық бағынысты аумақтарда орналасқан ұйымдардың Азаматтық қорғаныс іс-шараларын орындауын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Эвакуациялау іс-шараларын жүргізуді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азаматтық қорғаныс бойынша міндеттерін орындауы үшін қажетті жағдайдың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Бейбіт және соғыс уақытында төтенше жағдайлардың алдын алу бойынша жұмыстарды жүргізу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су тасқынын, селді, сырғыма мен басқа да қауіпті экзогенді құбылыстарды есепке ала отырып, аумақтағы құрылыстарды жоспарлауды жүзеге асыру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пен қоршаған орта үшін жоғары қауіп тудыратын шаруашылық жүргізу объектілері орналасқан ведомстволық бағынысты аумақтарда, сондай-ақ қарқынды мұнай-, газ өндіру және жер асты қазбалары аудандарында сейсмикалық аудандастыру және сейсмикалық қауіпті бағалау жүргізуді жүзеге асыру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құрылыстарды сейсмикаға қарсы нығайту бойынша жұмысты жүзеге асыру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жөндеу кезінде сейсмикалық тұрақсыз құрылыстар мен ғимараттардың құрылыс конструкцияларын міндетті сейсмикаға қарсы нығайтуды жүзеге асыру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Теңiздер мен iрi су айдындары беткi деңгейiнiң құбылуына болжам жасаудың ғылыми негiздерi мен әдiстерiн дамытуды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тасқындары болуы мүмкiн аудандарда гидротехникалық және өзге де тосқауыл құрылыстар салуды ұйымдастыру мен олардың сапасын бақылауды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тасқындары болуы, су басып қалуы және су астында қалып қоюы мүмкiн аймақтарда жер учаскелерiнiң шаруашылық қажеттерiне арналған объектiлер салу үшiн бөлiнуiне тыйым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Әзірленетін орынжай аудандарында бар құрылыстар мен ғимараттардың беріктігі мен тұрақтылығын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Кенiштердi игеруге байланысты төтенше жағдайлардан болуы ықтимал залалды азайту жөнiндегi алдын алу шараларын жүргiзу, ал оларды жүргiзу мүмкiн болмаған жағдайда кен өндiрудi тоқтату және қорғаныш шараларының қажеттi кешенiн орындап, кенiштердi консервациялау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rPr>
                <w:rFonts w:ascii="Times New Roman"/>
                <w:b w:val="false"/>
                <w:i w:val="false"/>
                <w:color w:val="000000"/>
                <w:sz w:val="20"/>
              </w:rPr>
              <w:t xml:space="preserve">Бейбіт және соғыс уақытында қызмет ету саласының тұрақтылығын қамтамасыз ету бойынша қажетті шараларды жүзеге асыру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Басқару, байланыс және хабардар ету жүйесінің бейбіт және соғыс уақытына әзірлігі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жүйесінің, персоналды, шаруашылық жасайтын субъектіні және халықты техногендік апаттар туралы хабардар ету жүйесінің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Ұжымдық және жеке қорғау құралдарының, жергілікті хабардар ету жүйесінің болуы, олардың әзірлігінің ұдайы қамтамасыз етілуі.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rPr>
                <w:rFonts w:ascii="Times New Roman"/>
                <w:b w:val="false"/>
                <w:i w:val="false"/>
                <w:color w:val="000000"/>
                <w:sz w:val="20"/>
              </w:rPr>
              <w:t xml:space="preserve">Тиісті байланыс және хабардар ету құралдарымен жарақталған қалалық және қаладан тыс басқару пунктерінің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Азаматтық қорғаныс күштері мен құралдарының бейбіт және соғыс уақытындағы іс-қимылдарға әзірлігі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зардаптарының алдын алу және оны жою бойынша күштер мен құралдардың болуы, олардың пайдалануға әзірлігі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Объектілік құралымдардың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rPr>
                <w:rFonts w:ascii="Times New Roman"/>
                <w:b w:val="false"/>
                <w:i w:val="false"/>
                <w:color w:val="000000"/>
                <w:sz w:val="20"/>
              </w:rPr>
              <w:t>Аудандарда, қалаларда, облыстарда аумақтық құралымдардың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rPr>
                <w:rFonts w:ascii="Times New Roman"/>
                <w:b w:val="false"/>
                <w:i w:val="false"/>
                <w:color w:val="000000"/>
                <w:sz w:val="20"/>
              </w:rPr>
              <w:t xml:space="preserve">Азаматтық қорғаныс күштері мен құралдарының, басқару, хабардар ету және байланыс жүйесінің тұрақты әзірлігі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Төтенше жағдайлардың алдын алу және оны жою, Азаматтық қорғанысқа арналған қаржылық және материалдық ресурстар резервтерінің болуы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rPr>
                <w:rFonts w:ascii="Times New Roman"/>
                <w:b w:val="false"/>
                <w:i w:val="false"/>
                <w:color w:val="000000"/>
                <w:sz w:val="20"/>
              </w:rPr>
              <w:t xml:space="preserve">Төтенше жағдайлар кезінде панасыз қалған халыққа арналған уақытша тұрғын үй резервінің құру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Тіршілікті қамтамасыз ету объектілерінде азық-түлік, дәрі-дәрмек және материалдық-техникалық құралдар қорының құру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rPr>
                <w:rFonts w:ascii="Times New Roman"/>
                <w:b w:val="false"/>
                <w:i w:val="false"/>
                <w:color w:val="000000"/>
                <w:sz w:val="20"/>
              </w:rPr>
              <w:t xml:space="preserve">Ведомостволық бағынысты ұйымдарда материалдық-техникалық, азық-түлік және дәрі-дәрмек пен басқа да ресурстар қорының болуы және оларды әзірлікте ұстау мен олардың жиналуына, сақталуына, жаңартылуына және пайдалануға дайындығын қолдауға бақылауды жүзеге асыру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rPr>
                <w:rFonts w:ascii="Times New Roman"/>
                <w:b w:val="false"/>
                <w:i w:val="false"/>
                <w:color w:val="000000"/>
                <w:sz w:val="20"/>
              </w:rPr>
              <w:t xml:space="preserve">Азаматтық қорғаныс басқару органдарының, күштері мен құралдарының әзірлігін даярлауды және қолдауды қамтамасыз ету, оларды авариялық-құтқару және басқа да кезек күттірмейтін жұмыстарды жүргізу үшін жеке құраммен жинақтау, қажетті техникамен, арнайы жабдықпен, құралдармен жарақтандыру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rPr>
                <w:rFonts w:ascii="Times New Roman"/>
                <w:b w:val="false"/>
                <w:i w:val="false"/>
                <w:color w:val="000000"/>
                <w:sz w:val="20"/>
              </w:rPr>
              <w:t xml:space="preserve">Заманауи зақымдану құралдарын пайдалану жағдайында халықты алғашқы тіршілік әрекетімен қамтамасыз етуге кепілдік беретін Азаматтық қорғаныс мүліктерінің, материалдық-техникалық, азық-түліктік, медициналық және басқа да ресурстардың болуы, олардың жинақталуын сақталуын, жаңартылуын және әзірлікте ұстауын жүзеге асыру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қорғаныс іс-шараларын қамтамасыз ету үшін Азаматтық қорғаныс мүліктері қорының болуы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Халықты (персоналды) Азаматтық қорғаныс саласында оқыту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rPr>
                <w:rFonts w:ascii="Times New Roman"/>
                <w:b w:val="false"/>
                <w:i w:val="false"/>
                <w:color w:val="000000"/>
                <w:sz w:val="20"/>
              </w:rPr>
              <w:t xml:space="preserve">Азаматтық қорғаныс құралымдары әзірлігін жүргізу және сала қызметкерлерін заманауи зақымдану құралдарынан қорғану және төтенше жағдайлар кезіндегі іс-қимылдар тәсілдеріне оқыту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 сондай-ақ аса қауіпті объектілердегі авариялардан ықтимал зақымдану аймақтарында тұратын халықты азаматтық қорғаныс бойынша оқытуды жүзеге асыру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rPr>
                <w:rFonts w:ascii="Times New Roman"/>
                <w:b w:val="false"/>
                <w:i w:val="false"/>
                <w:color w:val="000000"/>
                <w:sz w:val="20"/>
              </w:rPr>
              <w:t xml:space="preserve">Осы аумақтағы ықтимал төтенше жағдайлар сипатына сәйкес халық пен ұйымды қатер фактісі және төтенше жағдайлардың алдын алу және олардан қорғану бойынша қажетті шараларды хабарлау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rPr>
                <w:rFonts w:ascii="Times New Roman"/>
                <w:b w:val="false"/>
                <w:i w:val="false"/>
                <w:color w:val="000000"/>
                <w:sz w:val="20"/>
              </w:rPr>
              <w:t xml:space="preserve">Табиғи және техногендік сипаттағы төтенше жағдайлар саласындағы білімді насихаттауды жүзеге асыру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rPr>
                <w:rFonts w:ascii="Times New Roman"/>
                <w:b w:val="false"/>
                <w:i w:val="false"/>
                <w:color w:val="000000"/>
                <w:sz w:val="20"/>
              </w:rPr>
              <w:t xml:space="preserve">Төтенше жағдайлардың алдын алу және оны жою бойынша іс-шараларды насихаттау жоспарының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қорғаныс құралымдарына кірмейтін персоналмен оқытылған тақырыпша аясында сынақ тапсыру арқылы бекітілген бағдарлама бойынша жоспарлы сабақтар өткізу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типтегі жалпы білім беретін мектептерде және кәсіптік-техникалық мектептерде «Азаматтық қорғаныс күнін» өткізу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қауіпті объектілердің жанында күшті әсері бар заттардың шығуынан болатын авариялар туындаған кездегі персоналдың іс-қимылдары бойынша сейсмомашықтанулар немесе машықтанулар өткізу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Селқауіпті аудандарда селмашықтануларын өткізу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 саласындағы уәкілетті органның біліктілікті арттыру оқу орындарында басшылық құрамды даярлауды және қайта даярлауды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 саласындағы уәкілетті органның аумақтық органдарында басшылық, командалық-басшылық құрамды бекітілген бағдарлама бойынша даярлауды және қайта даярлауды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Халықты (персоналды) заманауи зақымдану құралдары ықпалынан және төтенше жағдайлар туындауынан қорғау бойынша іс-шаралар өткізу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rPr>
                <w:rFonts w:ascii="Times New Roman"/>
                <w:b w:val="false"/>
                <w:i w:val="false"/>
                <w:color w:val="000000"/>
                <w:sz w:val="20"/>
              </w:rPr>
              <w:t>Табиғи және техногендік сипаттағы төтенше жағдайлар шарттарында заманауи зақымдану құралдарының қатері мен қолданылуы кезінде сала қызметкерлерін қорғау бойынша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персоналды, шаруашылық жасайтын объектілерді табиғи және техногендік сипаттағы төтенше жағдайлар кезіндегі заманауи зақымдану құралдары әсерінен қорғау жөніндегі іс-шараларды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Қорғану деңгейін қамтамасыз ету бойынша іс-шараларды орындау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Азаматтық қорғаныс саласындағы тексеру парағына ескерту:</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w:t>
      </w:r>
      <w:r>
        <w:rPr>
          <w:rFonts w:ascii="Times New Roman"/>
          <w:b/>
          <w:i w:val="false"/>
          <w:color w:val="000000"/>
          <w:sz w:val="28"/>
        </w:rPr>
        <w:t>орталық, жергілікті атқарушы органдарда</w:t>
      </w:r>
      <w:r>
        <w:rPr>
          <w:rFonts w:ascii="Times New Roman"/>
          <w:b w:val="false"/>
          <w:i w:val="false"/>
          <w:color w:val="000000"/>
          <w:sz w:val="28"/>
        </w:rPr>
        <w:t xml:space="preserve"> т</w:t>
      </w:r>
      <w:r>
        <w:rPr>
          <w:rFonts w:ascii="Times New Roman"/>
          <w:b/>
          <w:i w:val="false"/>
          <w:color w:val="000000"/>
          <w:sz w:val="28"/>
        </w:rPr>
        <w:t>әуекелдер дәрежесіне бағалау жүргізуге арналған пунктер</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Уәкілетті органның лауазымды адамы: </w:t>
      </w:r>
    </w:p>
    <w:p>
      <w:pPr>
        <w:spacing w:after="0"/>
        <w:ind w:left="0"/>
        <w:jc w:val="both"/>
      </w:pPr>
      <w:r>
        <w:rPr>
          <w:rFonts w:ascii="Times New Roman"/>
          <w:b/>
          <w:i w:val="false"/>
          <w:color w:val="000000"/>
          <w:sz w:val="28"/>
        </w:rPr>
        <w:t>_____________________________________  ________________</w:t>
      </w:r>
      <w:r>
        <w:br/>
      </w:r>
      <w:r>
        <w:rPr>
          <w:rFonts w:ascii="Times New Roman"/>
          <w:b w:val="false"/>
          <w:i w:val="false"/>
          <w:color w:val="000000"/>
          <w:sz w:val="28"/>
        </w:rPr>
        <w:t>
                (Т.А.Ә.)                         (қолы)</w:t>
      </w:r>
      <w:r>
        <w:br/>
      </w:r>
      <w:r>
        <w:rPr>
          <w:rFonts w:ascii="Times New Roman"/>
          <w:b w:val="false"/>
          <w:i w:val="false"/>
          <w:color w:val="000000"/>
          <w:sz w:val="28"/>
        </w:rPr>
        <w:t>
</w:t>
      </w:r>
      <w:r>
        <w:rPr>
          <w:rFonts w:ascii="Times New Roman"/>
          <w:b/>
          <w:i w:val="false"/>
          <w:color w:val="000000"/>
          <w:sz w:val="28"/>
        </w:rPr>
        <w:t>_____________________________________</w:t>
      </w:r>
      <w:r>
        <w:br/>
      </w:r>
      <w:r>
        <w:rPr>
          <w:rFonts w:ascii="Times New Roman"/>
          <w:b w:val="false"/>
          <w:i w:val="false"/>
          <w:color w:val="000000"/>
          <w:sz w:val="28"/>
        </w:rPr>
        <w:t>
               (лауазымы)</w:t>
      </w:r>
    </w:p>
    <w:p>
      <w:pPr>
        <w:spacing w:after="0"/>
        <w:ind w:left="0"/>
        <w:jc w:val="both"/>
      </w:pPr>
      <w:r>
        <w:rPr>
          <w:rFonts w:ascii="Times New Roman"/>
          <w:b/>
          <w:i w:val="false"/>
          <w:color w:val="000000"/>
          <w:sz w:val="28"/>
        </w:rPr>
        <w:t xml:space="preserve">Бақылау субъектісі: </w:t>
      </w:r>
    </w:p>
    <w:p>
      <w:pPr>
        <w:spacing w:after="0"/>
        <w:ind w:left="0"/>
        <w:jc w:val="both"/>
      </w:pPr>
      <w:r>
        <w:rPr>
          <w:rFonts w:ascii="Times New Roman"/>
          <w:b/>
          <w:i w:val="false"/>
          <w:color w:val="000000"/>
          <w:sz w:val="28"/>
        </w:rPr>
        <w:t>_____________________________________  _________________</w:t>
      </w:r>
      <w:r>
        <w:br/>
      </w:r>
      <w:r>
        <w:rPr>
          <w:rFonts w:ascii="Times New Roman"/>
          <w:b w:val="false"/>
          <w:i w:val="false"/>
          <w:color w:val="000000"/>
          <w:sz w:val="28"/>
        </w:rPr>
        <w:t>
                (Т.А.Ә.)                          (қолы)</w:t>
      </w:r>
      <w:r>
        <w:br/>
      </w:r>
      <w:r>
        <w:rPr>
          <w:rFonts w:ascii="Times New Roman"/>
          <w:b w:val="false"/>
          <w:i w:val="false"/>
          <w:color w:val="000000"/>
          <w:sz w:val="28"/>
        </w:rPr>
        <w:t>
</w:t>
      </w:r>
      <w:r>
        <w:rPr>
          <w:rFonts w:ascii="Times New Roman"/>
          <w:b/>
          <w:i w:val="false"/>
          <w:color w:val="000000"/>
          <w:sz w:val="28"/>
        </w:rPr>
        <w:t>_____________________________________</w:t>
      </w:r>
      <w:r>
        <w:br/>
      </w:r>
      <w:r>
        <w:rPr>
          <w:rFonts w:ascii="Times New Roman"/>
          <w:b w:val="false"/>
          <w:i w:val="false"/>
          <w:color w:val="000000"/>
          <w:sz w:val="28"/>
        </w:rPr>
        <w:t xml:space="preserve">
               (лауазымы)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