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6e55" w14:textId="8d56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Биоотын өндірісі саласындағы тексеру парақтарының нысандарын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министрiнiң 2010 жылғы 21 желтоқсандағы № 776 және Қазақстан Республикасы Экономикалық даму және сауда министрiнiң 2010 жылғы 24 желтоқсандағы № 255 бiрлескен бұйрығы. Қазақстан Республикасының Әділет министрлігінде 2011 жылы 13 қаңтарда № 6729 тіркелді. Күші жойылды - Қазақстан Республикасы Ауыл шаруашылығы министрінің 2013 жылғы 21 қазандағы № 5-3/513 және Қазақстан Республикасы Премьер-Министрінің бірінші орынбасары - Қазақстан Республикасының Өңірлік даму министрінің 2013 жылғы 31 қазандағы № 285/НҚ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Ауыл шаруашылығы министрінің 21.10.2013 </w:t>
      </w:r>
      <w:r>
        <w:rPr>
          <w:rFonts w:ascii="Times New Roman"/>
          <w:b w:val="false"/>
          <w:i w:val="false"/>
          <w:color w:val="ff0000"/>
          <w:sz w:val="28"/>
        </w:rPr>
        <w:t>№ 5-3/513</w:t>
      </w:r>
      <w:r>
        <w:rPr>
          <w:rFonts w:ascii="Times New Roman"/>
          <w:b w:val="false"/>
          <w:i w:val="false"/>
          <w:color w:val="ff0000"/>
          <w:sz w:val="28"/>
        </w:rPr>
        <w:t> және ҚР Премьер-Министрінің бірінші орынбасары - ҚР Өңірлік даму министрінің 31.10.2013 № 285/НҚ бірлескен бұйрығымен (алғашқы ресми жарияланған күнінен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«Биоотын өндірісін және айналымын мемлекеттік реттеу туралы» Қазақстан Республикасының 2010 жылғы 15 қарашадағы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«Жеке кәсiпкерлiк туралы» Қазақстан Республикасының 2006 жылғы 31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 Биоотын өндіру қызметін жүзеге асыратын субъектілер үшін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Қайта өңдеу өнеркәсібін және аграрлық азық-түлік нарығын дамыту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Әдiлет министрлiгiнде тiркеуден өткен соң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Ауыл шаруашылығы министрлiгiнiң интернет-ресурсына орналастыруды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 шаруашылығы министрлiгiнiң Жауапты хатшысы Е.И. Аманға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министрi             Экономикалық даму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____________ А. </w:t>
      </w:r>
      <w:r>
        <w:rPr>
          <w:rFonts w:ascii="Times New Roman"/>
          <w:b w:val="false"/>
          <w:i/>
          <w:color w:val="000000"/>
          <w:sz w:val="28"/>
        </w:rPr>
        <w:t>Күрiшбаев             сауда министрi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__________ Ж. Айтжанова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776 және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255 бiрлескен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 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Биоотын өндіру қызметiн жүзеге асыратын субъектiлер үшiн тексеру парағы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атауы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Тексерудi тағайындау туралы акт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күнi)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 атауы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(БСН, ЖСН)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Субъектiнiң орналасқан мекен-жайы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7501"/>
        <w:gridCol w:w="2819"/>
        <w:gridCol w:w="2613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Талаптардың тiзiмi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талаптарға сәйкестiгi*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талаптарға сәйкес еместiгi**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Биоотынға кейiннен қайта өңдеу үшін қолданатын тамақ шикiзатына арналған квота нормаларын сақтау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Биоотын өндірісі кезінде қолданатын тамақ шикізаты (бидай сыныбы)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Биоотын өндірісі бойынша сол бір зауытта биоотын өндірушілердің санының сәйкестігі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Биоотын өндірісі паспортының болуы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алатын бақылау аспаптарының болуы (оның жөнділігі)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Шикізаттың генетикалық түрлендiрiлген көзi (объектiсi) болып табылмайтындығын немесе генетикалық түрлендiрiлген көздердi (объектiлердi) қамтымайтындығын растайтын, олардың қауiпсiздiгiн ғылыми негiзде расталған және мемлекеттiк тiркеуден өткен тамақ шикізатына арналған құжаттардың болуы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қойылатын талаптарға сәйкестігі жағдайында «+» белгісі қойылады;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қойылатын талаптарға сәйкес еместігі жағдайында «-» белгісі қойылады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Тексерудi жүргiздi _____________ 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(лауазымы)            (аты-жөн)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Талаптардың бұзылуы анықталған жағдайда жасалған нұсқаманың нөмiрi мен күнi көрсетiледi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(20 ____ жылғы «____» ___________ (№ 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Тексерудiң қорытындысымен таныстым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(келiсемiн/келiспеймiн) 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(аты-жөні)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_______________ 20____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Тексерiлген объект ______________________ тексеру қорытындысы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(объектiнiң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келесi объектiлер санатына ауыстырылады («+» белгiсiмен белгiлеп қою):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4"/>
        <w:gridCol w:w="4504"/>
        <w:gridCol w:w="4072"/>
      </w:tblGrid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дәрежедегi тәуекел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дәрежедегi тәуекел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дәрежедегi тәуекел</w:t>
            </w:r>
          </w:p>
        </w:tc>
      </w:tr>
      <w:tr>
        <w:trPr>
          <w:trHeight w:val="30" w:hRule="atLeast"/>
        </w:trPr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лауазымды тұлғалары: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(лауазымы)          (қолы)              (аты-жөні)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(лауазымы)          (қолы)              (аты-жөні)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Органның басшысы: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(аты-жөні, лауазымы)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