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e72d2" w14:textId="71e72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"Рейтинг агенттіктері мен банктер мәмілелерін жүзеге асыра алатын облигацияларға арналған ең төменгі талап етілетін рейтингін, сондай-ақ екінші деңгейдегі банктер брокерлік және (немесе) дилерлік қызметті жүзеге асырған кезде мемлекеттік бағалы қағаздарымен мәмілелер жасай алатын елдердің ең төменгі талап етілетін рейтингін белгілеу туралы" 2007 жылғы 30 сәуірдегі № 128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агеттігі Басқармасының 2010 жылғы 27 желтоқсандағы № 185 қаулысы. Қазақстан республикасы Әділет министрлігінде 2011 жылғы 7 ақпанда № 6769 тіркелді. Күші жойылды - Қазақстан Республикасы Ұлттық Банкі Басқармасының 2012 жылғы 28 сәуірдегі № 176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2012.04.28 </w:t>
      </w:r>
      <w:r>
        <w:rPr>
          <w:rFonts w:ascii="Times New Roman"/>
          <w:b w:val="false"/>
          <w:i w:val="false"/>
          <w:color w:val="ff0000"/>
          <w:sz w:val="28"/>
        </w:rPr>
        <w:t>№ 176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7-тармақтан</w:t>
      </w:r>
      <w:r>
        <w:rPr>
          <w:rFonts w:ascii="Times New Roman"/>
          <w:b w:val="false"/>
          <w:i w:val="false"/>
          <w:color w:val="ff0000"/>
          <w:sz w:val="28"/>
        </w:rPr>
        <w:t xml:space="preserve"> қараңыз) Қаулысымен.</w:t>
      </w:r>
    </w:p>
    <w:p>
      <w:pPr>
        <w:spacing w:after="0"/>
        <w:ind w:left="0"/>
        <w:jc w:val="both"/>
      </w:pPr>
      <w:r>
        <w:rPr>
          <w:rFonts w:ascii="Times New Roman"/>
          <w:b w:val="false"/>
          <w:i w:val="false"/>
          <w:color w:val="ff0000"/>
          <w:sz w:val="28"/>
        </w:rPr>
        <w:t>      РҚАО-ның ескертуі!</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Агенттік Басқармасының «Рейтинг агенттіктері мен банктер мәмілелерін жүзеге асыра алатын облигацияларға арналған ең төменгі талап етілетін рейтингін, сондай-ақ екiншi деңгейдегі банктер брокерлік және (немесе) дилерлік қызметті жүзеге асырған кезде мемлекеттік бағалы қағаздарымен мәмілелер жасай алатын елдердің ең төменгі талап етiлетiн рейтингін белгілеу туралы» 2007 жылғы 30 сәуірдегі № 128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4717 тіркелген) мынадай өзгеріс пен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2-2-тармақта</w:t>
      </w:r>
      <w:r>
        <w:rPr>
          <w:rFonts w:ascii="Times New Roman"/>
          <w:b w:val="false"/>
          <w:i w:val="false"/>
          <w:color w:val="000000"/>
          <w:sz w:val="28"/>
        </w:rPr>
        <w:t xml:space="preserve"> «2011» деген цифрлар «2012»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2-3-тармақпен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«2-3. «Қазақстан Республикасындағы банктер және банк қызметі туралы» Қазақстан Республикасының 1995 жылғы 31 тамыздағы </w:t>
      </w:r>
      <w:r>
        <w:rPr>
          <w:rFonts w:ascii="Times New Roman"/>
          <w:b w:val="false"/>
          <w:i w:val="false"/>
          <w:color w:val="000000"/>
          <w:sz w:val="28"/>
        </w:rPr>
        <w:t>Заңына</w:t>
      </w:r>
      <w:r>
        <w:rPr>
          <w:rFonts w:ascii="Times New Roman"/>
          <w:b w:val="false"/>
          <w:i w:val="false"/>
          <w:color w:val="000000"/>
          <w:sz w:val="28"/>
        </w:rPr>
        <w:t xml:space="preserve"> сәйкес қайта құрылымдауды жүзеге асыратын (жүзеге асырған), қайта құрылымдау аясында сатып алынған және осы қаулының 1 және 2-тармақтарының талаптарына сәйкес келмейтін облигациялары бар банктер аталған облигацияларды қайта құрылымдау аяқталған жылдан кейінгі бес жылға дейінгі мерзімде сатсын.».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және 2011 жылғы 1 қаңтардан бастап пайда болған қатынастарға қолданылады.</w:t>
      </w:r>
      <w:r>
        <w:br/>
      </w:r>
      <w:r>
        <w:rPr>
          <w:rFonts w:ascii="Times New Roman"/>
          <w:b w:val="false"/>
          <w:i w:val="false"/>
          <w:color w:val="000000"/>
          <w:sz w:val="28"/>
        </w:rPr>
        <w:t>
</w:t>
      </w:r>
      <w:r>
        <w:rPr>
          <w:rFonts w:ascii="Times New Roman"/>
          <w:b w:val="false"/>
          <w:i w:val="false"/>
          <w:color w:val="000000"/>
          <w:sz w:val="28"/>
        </w:rPr>
        <w:t>
      3. Стратегия және талдау департаменті (Н.А. Әбдірахманов):</w:t>
      </w:r>
      <w:r>
        <w:br/>
      </w:r>
      <w:r>
        <w:rPr>
          <w:rFonts w:ascii="Times New Roman"/>
          <w:b w:val="false"/>
          <w:i w:val="false"/>
          <w:color w:val="000000"/>
          <w:sz w:val="28"/>
        </w:rPr>
        <w:t>
</w:t>
      </w:r>
      <w:r>
        <w:rPr>
          <w:rFonts w:ascii="Times New Roman"/>
          <w:b w:val="false"/>
          <w:i w:val="false"/>
          <w:color w:val="000000"/>
          <w:sz w:val="28"/>
        </w:rPr>
        <w:t>
      1) Заң департаментімен (Н.В.Сәрсенова) бірлесіп, осы қаулыны Қазақстан Республикасының Әділет министрлігінде мемлекеттік тіркеуден өткізу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бөлімшелерінің, «Қазақстан қаржыгерлерінің қауымдастығы» және «Атамекен» Одағы» Қазақстан ұлттық экономикалық палатасы» заңды тұлғалар бірлестіктерінің назарына жеткізсін.</w:t>
      </w:r>
      <w:r>
        <w:br/>
      </w:r>
      <w:r>
        <w:rPr>
          <w:rFonts w:ascii="Times New Roman"/>
          <w:b w:val="false"/>
          <w:i w:val="false"/>
          <w:color w:val="000000"/>
          <w:sz w:val="28"/>
        </w:rPr>
        <w:t>
</w:t>
      </w:r>
      <w:r>
        <w:rPr>
          <w:rFonts w:ascii="Times New Roman"/>
          <w:b w:val="false"/>
          <w:i w:val="false"/>
          <w:color w:val="000000"/>
          <w:sz w:val="28"/>
        </w:rPr>
        <w:t>
      4. Агенттіктің Төрайым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Төрайымының орынбасары Қ.Б. Қожахметовке жүктелсін.</w:t>
      </w:r>
    </w:p>
    <w:bookmarkEnd w:id="0"/>
    <w:p>
      <w:pPr>
        <w:spacing w:after="0"/>
        <w:ind w:left="0"/>
        <w:jc w:val="both"/>
      </w:pPr>
      <w:r>
        <w:rPr>
          <w:rFonts w:ascii="Times New Roman"/>
          <w:b w:val="false"/>
          <w:i/>
          <w:color w:val="000000"/>
          <w:sz w:val="28"/>
        </w:rPr>
        <w:t>      Төрайым                                      Е. 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