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e542" w14:textId="632e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орындарын жерасты ұңғылап және үймелеп шаймалау тәсілдерімен игерудің өнеркәсіптік қауіпсіздік ережесін бекіту туралы" Қазақстан Республикасы Энергетика және минералдық ресурстар министрінің 2006 жылғы 6 наурыздағы № 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2010 жылғы 18 қаңтардағы N 10 Бұйрығы. Қазақстан Республикасы Әділет министрлігінде 2010 жылғы 10 ақпанда Нормативтік құқықтық кесімдерді мемлекеттік тіркеудің тізіліміне N 6044 болып енгізілді. Күші жойылды - Қазақстан Республикасы Инвестициялар және даму министрінің м.а. 2015 жылғы 28 мамырдағы № 647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28.05.2015 </w:t>
      </w:r>
      <w:r>
        <w:rPr>
          <w:rFonts w:ascii="Times New Roman"/>
          <w:b w:val="false"/>
          <w:i w:val="false"/>
          <w:color w:val="ff0000"/>
          <w:sz w:val="28"/>
        </w:rPr>
        <w:t>№ 647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Кен орындарын жерасты ұңғылап және үймелеп шаймалау тәсілдерімен игеру кезінде қауіпсіз еңбек жағдайын қамтамасыз 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 орындарын жерасты ұңғылап және үймелеп шаймалау тәсілдерімен игерудің өнеркәсіптік қауіпсіздік ережесін бекіту туралы» Қазақстан Республикасы Энергетика және минералдық ресурстар министрінің 2006 жылғы 6 наурыздағы № 79 </w:t>
      </w:r>
      <w:r>
        <w:rPr>
          <w:rFonts w:ascii="Times New Roman"/>
          <w:b w:val="false"/>
          <w:i w:val="false"/>
          <w:color w:val="000000"/>
          <w:sz w:val="28"/>
        </w:rPr>
        <w:t>бұйрығына</w:t>
      </w:r>
      <w:r>
        <w:rPr>
          <w:rFonts w:ascii="Times New Roman"/>
          <w:b w:val="false"/>
          <w:i w:val="false"/>
          <w:color w:val="000000"/>
          <w:sz w:val="28"/>
        </w:rPr>
        <w:t xml:space="preserve"> (№ 4170 Нормативтік құқықтық актілерді мемлекеттік тіркеу тізілімінде тіркелген, 2006 ж., № 16, 79-құжат, Қазақстан Республикасының нормативтік құқықтық актілері бюллетенінде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кенорындарын жерасты ұңғылап және үймелеп шаймалау тәсілімен игеру кезіндегі өнеркәсіптік қауіпсіздік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w:t>
      </w:r>
      <w:r>
        <w:rPr>
          <w:rFonts w:ascii="Times New Roman"/>
          <w:b w:val="false"/>
          <w:i w:val="false"/>
          <w:color w:val="000000"/>
          <w:sz w:val="28"/>
        </w:rPr>
        <w:t xml:space="preserve"> «кәсіпорындар» деген сөзден кейін «жұмыс орнында белгіленген тәртіппен мақсатты нұсқамалық жүргізумен»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«Технологиялық сызбаға сәйкес арнайы стендке орналастырудың және нөмір берудің алдында:</w:t>
      </w:r>
      <w:r>
        <w:br/>
      </w:r>
      <w:r>
        <w:rPr>
          <w:rFonts w:ascii="Times New Roman"/>
          <w:b w:val="false"/>
          <w:i w:val="false"/>
          <w:color w:val="000000"/>
          <w:sz w:val="28"/>
        </w:rPr>
        <w:t>
      бекітілген кестеге сәйкес пайдалану процесінде үнемі;</w:t>
      </w:r>
      <w:r>
        <w:br/>
      </w:r>
      <w:r>
        <w:rPr>
          <w:rFonts w:ascii="Times New Roman"/>
          <w:b w:val="false"/>
          <w:i w:val="false"/>
          <w:color w:val="000000"/>
          <w:sz w:val="28"/>
        </w:rPr>
        <w:t>
      барлық бекіткіш арматура, сондай-ақ қайтарма және сақтандыру клапандарының механикалық беріктігі тексеріліп, саңылаусыздыққа гидравликалық сынақтан өткізілуге және бекіткіш арматураны сынау журналына тіркелуге тиісті».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84-тармақтың</w:t>
      </w:r>
      <w:r>
        <w:rPr>
          <w:rFonts w:ascii="Times New Roman"/>
          <w:b w:val="false"/>
          <w:i w:val="false"/>
          <w:color w:val="000000"/>
          <w:sz w:val="28"/>
        </w:rPr>
        <w:t xml:space="preserve"> төртінші абзацында «Еңбекті қорғаудың жай-күйі журналы» деген сөздер ««Жабдықтың жөндеу-пайдалану паспорты»»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«Жабдықты жөндеу алдын-ала жоспарлы жөндеу кестесіне сәйкес жұмыс жүргізу жобасы немесе технологиялық карталар бойынша жүргізілуі керек. Жөндеу нәтижелері «Жабдықтың жөндеу-пайдалану паспортына»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356-тармақта</w:t>
      </w:r>
      <w:r>
        <w:rPr>
          <w:rFonts w:ascii="Times New Roman"/>
          <w:b w:val="false"/>
          <w:i w:val="false"/>
          <w:color w:val="000000"/>
          <w:sz w:val="28"/>
        </w:rPr>
        <w:t xml:space="preserve"> «жемір сұйықтар» деген сөздерден кейін «мен өнімді ерітінділер»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395-тармақтың</w:t>
      </w:r>
      <w:r>
        <w:rPr>
          <w:rFonts w:ascii="Times New Roman"/>
          <w:b w:val="false"/>
          <w:i w:val="false"/>
          <w:color w:val="000000"/>
          <w:sz w:val="28"/>
        </w:rPr>
        <w:t xml:space="preserve"> 4) тармақшасы және </w:t>
      </w:r>
      <w:r>
        <w:rPr>
          <w:rFonts w:ascii="Times New Roman"/>
          <w:b w:val="false"/>
          <w:i w:val="false"/>
          <w:color w:val="000000"/>
          <w:sz w:val="28"/>
        </w:rPr>
        <w:t>440-тармақтың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«4) 5 мл мөлшеріндегі инокаин ерітіндісінің (оксибупрокаин) шоғырлануы 0,4% немесе 15 мл мөлшеріндегі алкаин ерітіндісінің (проксиметакаин) шоғырлануы 0,5%;»;</w:t>
      </w:r>
      <w:r>
        <w:br/>
      </w:r>
      <w:r>
        <w:rPr>
          <w:rFonts w:ascii="Times New Roman"/>
          <w:b w:val="false"/>
          <w:i w:val="false"/>
          <w:color w:val="000000"/>
          <w:sz w:val="28"/>
        </w:rPr>
        <w:t>
      «5) 5 мл мөлшеріндегі инокаин ерітіндісінің (оксибупрокаин) шоғырлануы 0,4% немесе 15 мл мөлшеріндегі алкаин ерітіндісінің (проксиметакаин) шоғырлануы 0,5%;»;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707-тармақ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«Қышқыл қоймасында:</w:t>
      </w:r>
      <w:r>
        <w:br/>
      </w:r>
      <w:r>
        <w:rPr>
          <w:rFonts w:ascii="Times New Roman"/>
          <w:b w:val="false"/>
          <w:i w:val="false"/>
          <w:color w:val="000000"/>
          <w:sz w:val="28"/>
        </w:rPr>
        <w:t>
      су құбырының болуына қарамастан, көлемі 1,2 х 1,0 х 1,0 м сыйымдылықтағы судың қоры 1 м</w:t>
      </w:r>
      <w:r>
        <w:rPr>
          <w:rFonts w:ascii="Times New Roman"/>
          <w:b w:val="false"/>
          <w:i w:val="false"/>
          <w:color w:val="000000"/>
          <w:vertAlign w:val="superscript"/>
        </w:rPr>
        <w:t>3</w:t>
      </w:r>
      <w:r>
        <w:rPr>
          <w:rFonts w:ascii="Times New Roman"/>
          <w:b w:val="false"/>
          <w:i w:val="false"/>
          <w:color w:val="000000"/>
          <w:sz w:val="28"/>
        </w:rPr>
        <w:t xml:space="preserve"> мөлшерінде;</w:t>
      </w:r>
      <w:r>
        <w:br/>
      </w:r>
      <w:r>
        <w:rPr>
          <w:rFonts w:ascii="Times New Roman"/>
          <w:b w:val="false"/>
          <w:i w:val="false"/>
          <w:color w:val="000000"/>
          <w:sz w:val="28"/>
        </w:rPr>
        <w:t>
      3% қос көмірқышқылды сода ерітіндісі 1 литрден кем емес мөлшерде;</w:t>
      </w:r>
      <w:r>
        <w:br/>
      </w:r>
      <w:r>
        <w:rPr>
          <w:rFonts w:ascii="Times New Roman"/>
          <w:b w:val="false"/>
          <w:i w:val="false"/>
          <w:color w:val="000000"/>
          <w:sz w:val="28"/>
        </w:rPr>
        <w:t>
      сұйылтылған бор қышқылының ерітіндісі 0,5 литр мөлшерінде;</w:t>
      </w:r>
      <w:r>
        <w:br/>
      </w:r>
      <w:r>
        <w:rPr>
          <w:rFonts w:ascii="Times New Roman"/>
          <w:b w:val="false"/>
          <w:i w:val="false"/>
          <w:color w:val="000000"/>
          <w:sz w:val="28"/>
        </w:rPr>
        <w:t>
      ұнтақ тәрізді сода 0,5 кг мөлшерінде;</w:t>
      </w:r>
      <w:r>
        <w:br/>
      </w:r>
      <w:r>
        <w:rPr>
          <w:rFonts w:ascii="Times New Roman"/>
          <w:b w:val="false"/>
          <w:i w:val="false"/>
          <w:color w:val="000000"/>
          <w:sz w:val="28"/>
        </w:rPr>
        <w:t>
      5 мл көлеміндегі инокаин (оксибупрокаин) ерітіндісінің шоғырлануы 0,4 % немесе 15 мл көлеміндегі алкаин (проксиметакаин) ерітіндісінің шоғырлануы 0,5 %;</w:t>
      </w:r>
      <w:r>
        <w:br/>
      </w:r>
      <w:r>
        <w:rPr>
          <w:rFonts w:ascii="Times New Roman"/>
          <w:b w:val="false"/>
          <w:i w:val="false"/>
          <w:color w:val="000000"/>
          <w:sz w:val="28"/>
        </w:rPr>
        <w:t>
      мақта немесе мақта анжысы болуы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және минералдық ресурстар министрлігінің Ядролық энергетика және атом өнеркәсібі департаменті (М.Б. Шәріпов) осы бұйрықтың Қазақстан Республикасы Әділет министрлігінде белгіленген тәртіппен мемлекеттік тіркелуін және кейін осы бұйрықтың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С. Мыңбаев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_____________ Ж.Досқалиев</w:t>
      </w:r>
      <w:r>
        <w:br/>
      </w:r>
      <w:r>
        <w:rPr>
          <w:rFonts w:ascii="Times New Roman"/>
          <w:b w:val="false"/>
          <w:i w:val="false"/>
          <w:color w:val="000000"/>
          <w:sz w:val="28"/>
        </w:rPr>
        <w:t>
</w:t>
      </w:r>
      <w:r>
        <w:rPr>
          <w:rFonts w:ascii="Times New Roman"/>
          <w:b w:val="false"/>
          <w:i/>
          <w:color w:val="000000"/>
          <w:sz w:val="28"/>
        </w:rPr>
        <w:t>      2009 жылғы 9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w:t>
      </w:r>
      <w:r>
        <w:br/>
      </w:r>
      <w:r>
        <w:rPr>
          <w:rFonts w:ascii="Times New Roman"/>
          <w:b w:val="false"/>
          <w:i w:val="false"/>
          <w:color w:val="000000"/>
          <w:sz w:val="28"/>
        </w:rPr>
        <w:t>
</w:t>
      </w:r>
      <w:r>
        <w:rPr>
          <w:rFonts w:ascii="Times New Roman"/>
          <w:b w:val="false"/>
          <w:i/>
          <w:color w:val="000000"/>
          <w:sz w:val="28"/>
        </w:rPr>
        <w:t>      ___________________ Н. Әшімов</w:t>
      </w:r>
      <w:r>
        <w:br/>
      </w:r>
      <w:r>
        <w:rPr>
          <w:rFonts w:ascii="Times New Roman"/>
          <w:b w:val="false"/>
          <w:i w:val="false"/>
          <w:color w:val="000000"/>
          <w:sz w:val="28"/>
        </w:rPr>
        <w:t>
</w:t>
      </w:r>
      <w:r>
        <w:rPr>
          <w:rFonts w:ascii="Times New Roman"/>
          <w:b w:val="false"/>
          <w:i/>
          <w:color w:val="000000"/>
          <w:sz w:val="28"/>
        </w:rPr>
        <w:t>      2009 жылғы 21 желтоқсан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_____________ Г. Әбдіқалықова</w:t>
      </w:r>
      <w:r>
        <w:br/>
      </w:r>
      <w:r>
        <w:rPr>
          <w:rFonts w:ascii="Times New Roman"/>
          <w:b w:val="false"/>
          <w:i w:val="false"/>
          <w:color w:val="000000"/>
          <w:sz w:val="28"/>
        </w:rPr>
        <w:t>
</w:t>
      </w:r>
      <w:r>
        <w:rPr>
          <w:rFonts w:ascii="Times New Roman"/>
          <w:b w:val="false"/>
          <w:i/>
          <w:color w:val="000000"/>
          <w:sz w:val="28"/>
        </w:rPr>
        <w:t>      2009 жылғы 25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министрі:</w:t>
      </w:r>
      <w:r>
        <w:br/>
      </w:r>
      <w:r>
        <w:rPr>
          <w:rFonts w:ascii="Times New Roman"/>
          <w:b w:val="false"/>
          <w:i w:val="false"/>
          <w:color w:val="000000"/>
          <w:sz w:val="28"/>
        </w:rPr>
        <w:t>
</w:t>
      </w:r>
      <w:r>
        <w:rPr>
          <w:rFonts w:ascii="Times New Roman"/>
          <w:b w:val="false"/>
          <w:i/>
          <w:color w:val="000000"/>
          <w:sz w:val="28"/>
        </w:rPr>
        <w:t>      _________________ В. Божко</w:t>
      </w:r>
      <w:r>
        <w:br/>
      </w:r>
      <w:r>
        <w:rPr>
          <w:rFonts w:ascii="Times New Roman"/>
          <w:b w:val="false"/>
          <w:i w:val="false"/>
          <w:color w:val="000000"/>
          <w:sz w:val="28"/>
        </w:rPr>
        <w:t>
</w:t>
      </w:r>
      <w:r>
        <w:rPr>
          <w:rFonts w:ascii="Times New Roman"/>
          <w:b w:val="false"/>
          <w:i/>
          <w:color w:val="000000"/>
          <w:sz w:val="28"/>
        </w:rPr>
        <w:t>      2009 жылғы 31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