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e487" w14:textId="948e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геодезия және картография саласындағы тәуекел дәрежесін бағалау критерийлерін және жер ресурстарының жағдайына әсер ететін қызмет, жер қатынастарын реттеу және геодезия және картография саласындағы қызмет субъектілері үшін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2010 жылғы 11 ақпандағы № 19-П және Қазақстан Республикасы Экономика және бюджеттік жоспарлау министрінің 2010 жылғы 16 ақпандағы № 58 Бірлескен бұйрығы. Қазақстан Республикасы Әділет министрлігінде 2010 жылғы 20 ақпанда Нормативтік құқықтық кесімдерді мемлекеттік тіркеудің тізіліміне N 6082 болып енгізілді. Күші жойылды - Қазақстан Республикасы Жер ресурстарын басқару агенттігі төрағасының 2011 жылғы 28 наурыздағы № 70-ОД және Қазақстан Республикасы Экономикалық даму және сауда министрінің 2011 жылғы 01 сәуірдегі № 82 бірлескен бұйрығымен.</w:t>
      </w:r>
    </w:p>
    <w:p>
      <w:pPr>
        <w:spacing w:after="0"/>
        <w:ind w:left="0"/>
        <w:jc w:val="both"/>
      </w:pPr>
      <w:r>
        <w:rPr>
          <w:rFonts w:ascii="Times New Roman"/>
          <w:b w:val="false"/>
          <w:i w:val="false"/>
          <w:color w:val="ff0000"/>
          <w:sz w:val="28"/>
        </w:rPr>
        <w:t xml:space="preserve">      Күші жойылды - ҚР Жер ресурстарын басқару агенттігі төрағасының 2011.03.28 № 70-ОД және ҚР Экономикалық даму және сауда министрінің 2011.04.01 № 82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«Жеке кәсіпкерлік туралы»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осы бұйрықтың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жер қатынастары, геодезия және картография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бұйрықтың тиісінше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жер ресурстарының жағдайына әсер ететін қызмет, жер қатынастарын реттеу және геодезия және картография саласындағы қызмет субъектілері үшін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және мемлекеттік жер кадастры департаменті (С.Ш. Сәрсенов):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Жер ресурстарын басқару агенттігінің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К.Ө. Раймбековке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Жер ресурстарын басқару</w:t>
      </w:r>
      <w:r>
        <w:br/>
      </w:r>
      <w:r>
        <w:rPr>
          <w:rFonts w:ascii="Times New Roman"/>
          <w:b w:val="false"/>
          <w:i w:val="false"/>
          <w:color w:val="000000"/>
          <w:sz w:val="28"/>
        </w:rPr>
        <w:t>
</w:t>
      </w:r>
      <w:r>
        <w:rPr>
          <w:rFonts w:ascii="Times New Roman"/>
          <w:b w:val="false"/>
          <w:i/>
          <w:color w:val="000000"/>
          <w:sz w:val="28"/>
        </w:rPr>
        <w:t>      агенттігі төрағасы                             Ө. Өзібеков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                             Б. Сұлтанов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11 ақпандағы </w:t>
      </w:r>
      <w:r>
        <w:br/>
      </w:r>
      <w:r>
        <w:rPr>
          <w:rFonts w:ascii="Times New Roman"/>
          <w:b w:val="false"/>
          <w:i w:val="false"/>
          <w:color w:val="000000"/>
          <w:sz w:val="28"/>
        </w:rPr>
        <w:t xml:space="preserve">
      № 19-П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 58 бірлескен бұйрығына</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Жер қатынастары саласындағы тәуекел дәрежесін</w:t>
      </w:r>
      <w:r>
        <w:br/>
      </w:r>
      <w:r>
        <w:rPr>
          <w:rFonts w:ascii="Times New Roman"/>
          <w:b/>
          <w:i w:val="false"/>
          <w:color w:val="000000"/>
        </w:rPr>
        <w:t>
бағалау критерийлері</w:t>
      </w:r>
    </w:p>
    <w:bookmarkEnd w:id="2"/>
    <w:bookmarkStart w:name="z14" w:id="3"/>
    <w:p>
      <w:pPr>
        <w:spacing w:after="0"/>
        <w:ind w:left="0"/>
        <w:jc w:val="both"/>
      </w:pPr>
      <w:r>
        <w:rPr>
          <w:rFonts w:ascii="Times New Roman"/>
          <w:b w:val="false"/>
          <w:i w:val="false"/>
          <w:color w:val="000000"/>
          <w:sz w:val="28"/>
        </w:rPr>
        <w:t>
      1. Осы жер қатынастары саласындағы тәуекел дәрежесін бағалау Критерийлері (бұдан әрі - Критерийлер)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«Жеке кәсіпкерлік туралы»  </w:t>
      </w:r>
      <w:r>
        <w:rPr>
          <w:rFonts w:ascii="Times New Roman"/>
          <w:b w:val="false"/>
          <w:i w:val="false"/>
          <w:color w:val="000000"/>
          <w:sz w:val="28"/>
        </w:rPr>
        <w:t>Заңына</w:t>
      </w:r>
      <w:r>
        <w:rPr>
          <w:rFonts w:ascii="Times New Roman"/>
          <w:b w:val="false"/>
          <w:i w:val="false"/>
          <w:color w:val="000000"/>
          <w:sz w:val="28"/>
        </w:rPr>
        <w:t xml:space="preserve"> сәйкес жер қатынастары саласындағы бақылау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 қатынастары саласындағы тәуекел – жер ресурстарына зиян келтіру, жер иелерінің жерге және жер пайдаланушылардың құқығының бұзылу, оның салдарларының ауырлық дәрежесін ескере отырып, ықтималдылығы;</w:t>
      </w:r>
      <w:r>
        <w:br/>
      </w:r>
      <w:r>
        <w:rPr>
          <w:rFonts w:ascii="Times New Roman"/>
          <w:b w:val="false"/>
          <w:i w:val="false"/>
          <w:color w:val="000000"/>
          <w:sz w:val="28"/>
        </w:rPr>
        <w:t>
</w:t>
      </w:r>
      <w:r>
        <w:rPr>
          <w:rFonts w:ascii="Times New Roman"/>
          <w:b w:val="false"/>
          <w:i w:val="false"/>
          <w:color w:val="000000"/>
          <w:sz w:val="28"/>
        </w:rPr>
        <w:t>
      2) бақылау субъектілері – жер ресурстарының жағдайына әсер ететін және жер қатынастарын реттеу саласында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Жер ресурстарының жағдайына әсер ететін қызметті жүзеге асырушы бақылаудың субъектілеріне иелігінде құнды ауыл шаруашылығы алқаптары бар ауыл шаруашылығы тауарларын өндірушілер және жер қойнауын пайдаланушылар жатады.</w:t>
      </w:r>
      <w:r>
        <w:br/>
      </w:r>
      <w:r>
        <w:rPr>
          <w:rFonts w:ascii="Times New Roman"/>
          <w:b w:val="false"/>
          <w:i w:val="false"/>
          <w:color w:val="000000"/>
          <w:sz w:val="28"/>
        </w:rPr>
        <w:t>
      Көрсетілген бақылау субъектілерін тәуекел дәрежелеріне жатқызу бірінші кезекті және кейінгі бөлу арқылы жүзеге асырылады.</w:t>
      </w:r>
      <w:r>
        <w:br/>
      </w:r>
      <w:r>
        <w:rPr>
          <w:rFonts w:ascii="Times New Roman"/>
          <w:b w:val="false"/>
          <w:i w:val="false"/>
          <w:color w:val="000000"/>
          <w:sz w:val="28"/>
        </w:rPr>
        <w:t>
</w:t>
      </w:r>
      <w:r>
        <w:rPr>
          <w:rFonts w:ascii="Times New Roman"/>
          <w:b w:val="false"/>
          <w:i w:val="false"/>
          <w:color w:val="000000"/>
          <w:sz w:val="28"/>
        </w:rPr>
        <w:t>
      4. Бірінші кезеңде ауыл шаруашылығы тауарларын өндірушілер құнды ауыл шаруашылығы алқаптарының көлеміне, ал жер қойнауын пайдаланушылар келісім-шарттың мерзіміне қарай үш топқа бөлінеді:</w:t>
      </w:r>
      <w:r>
        <w:br/>
      </w:r>
      <w:r>
        <w:rPr>
          <w:rFonts w:ascii="Times New Roman"/>
          <w:b w:val="false"/>
          <w:i w:val="false"/>
          <w:color w:val="000000"/>
          <w:sz w:val="28"/>
        </w:rPr>
        <w:t>
</w:t>
      </w:r>
      <w:r>
        <w:rPr>
          <w:rFonts w:ascii="Times New Roman"/>
          <w:b w:val="false"/>
          <w:i w:val="false"/>
          <w:color w:val="000000"/>
          <w:sz w:val="28"/>
        </w:rPr>
        <w:t>
      1) жоғары тәуекел тобына:</w:t>
      </w:r>
      <w:r>
        <w:br/>
      </w:r>
      <w:r>
        <w:rPr>
          <w:rFonts w:ascii="Times New Roman"/>
          <w:b w:val="false"/>
          <w:i w:val="false"/>
          <w:color w:val="000000"/>
          <w:sz w:val="28"/>
        </w:rPr>
        <w:t>
      5 000 гектардан (бұдан әрі - га) астам бағара егістігі, 100 га астам суармалы егістігі бар ауыл шаруашылығы тауар өндірушілер;</w:t>
      </w:r>
      <w:r>
        <w:br/>
      </w:r>
      <w:r>
        <w:rPr>
          <w:rFonts w:ascii="Times New Roman"/>
          <w:b w:val="false"/>
          <w:i w:val="false"/>
          <w:color w:val="000000"/>
          <w:sz w:val="28"/>
        </w:rPr>
        <w:t>
      жер қойнауын пайдалануға келісім-шарт мерзімі бес жылдан аспайтын жер қойнауын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w:t>
      </w:r>
      <w:r>
        <w:br/>
      </w:r>
      <w:r>
        <w:rPr>
          <w:rFonts w:ascii="Times New Roman"/>
          <w:b w:val="false"/>
          <w:i w:val="false"/>
          <w:color w:val="000000"/>
          <w:sz w:val="28"/>
        </w:rPr>
        <w:t>
      3 000 га-дан 5 000 га дейін бағара егістігі, 50 га-дан 100 га дейін суармалы егістігі бар ауыл шаруашылығы тауар өндірушілер;</w:t>
      </w:r>
      <w:r>
        <w:br/>
      </w:r>
      <w:r>
        <w:rPr>
          <w:rFonts w:ascii="Times New Roman"/>
          <w:b w:val="false"/>
          <w:i w:val="false"/>
          <w:color w:val="000000"/>
          <w:sz w:val="28"/>
        </w:rPr>
        <w:t>
      жер қойнауын пайдалануға келісім-шарт мерзімі 5 жылдан 10 жылға дейінгі жер қойнауын пайдаланушылар жатқызылады;</w:t>
      </w:r>
      <w:r>
        <w:br/>
      </w:r>
      <w:r>
        <w:rPr>
          <w:rFonts w:ascii="Times New Roman"/>
          <w:b w:val="false"/>
          <w:i w:val="false"/>
          <w:color w:val="000000"/>
          <w:sz w:val="28"/>
        </w:rPr>
        <w:t>
</w:t>
      </w:r>
      <w:r>
        <w:rPr>
          <w:rFonts w:ascii="Times New Roman"/>
          <w:b w:val="false"/>
          <w:i w:val="false"/>
          <w:color w:val="000000"/>
          <w:sz w:val="28"/>
        </w:rPr>
        <w:t>
      3) төмен тәуекел тобына:</w:t>
      </w:r>
      <w:r>
        <w:br/>
      </w:r>
      <w:r>
        <w:rPr>
          <w:rFonts w:ascii="Times New Roman"/>
          <w:b w:val="false"/>
          <w:i w:val="false"/>
          <w:color w:val="000000"/>
          <w:sz w:val="28"/>
        </w:rPr>
        <w:t>
      300 га-дан 3 000 га дейін бағара егістігі, 10 га-дан 50 га дейін суармалы егістігі бар ауыл шаруашылығы тауар өндірушілер;</w:t>
      </w:r>
      <w:r>
        <w:br/>
      </w:r>
      <w:r>
        <w:rPr>
          <w:rFonts w:ascii="Times New Roman"/>
          <w:b w:val="false"/>
          <w:i w:val="false"/>
          <w:color w:val="000000"/>
          <w:sz w:val="28"/>
        </w:rPr>
        <w:t>
      жер қойнауын пайдалануға келісім-шарт мерзімі 10 жылдан астам жер қойнауын пайдаланушылар жатқызылады.</w:t>
      </w:r>
      <w:r>
        <w:br/>
      </w:r>
      <w:r>
        <w:rPr>
          <w:rFonts w:ascii="Times New Roman"/>
          <w:b w:val="false"/>
          <w:i w:val="false"/>
          <w:color w:val="000000"/>
          <w:sz w:val="28"/>
        </w:rPr>
        <w:t>
</w:t>
      </w:r>
      <w:r>
        <w:rPr>
          <w:rFonts w:ascii="Times New Roman"/>
          <w:b w:val="false"/>
          <w:i w:val="false"/>
          <w:color w:val="000000"/>
          <w:sz w:val="28"/>
        </w:rPr>
        <w:t>
      5. Екінші кезеңде жер ресурстарының жағдайына әсер ететін қызметті жүзеге асырушы бақылау субъектілерін тиісті тәуекел тобына жатқызылған субъектілерге мынадай баллдар беріледі:</w:t>
      </w:r>
      <w:r>
        <w:br/>
      </w:r>
      <w:r>
        <w:rPr>
          <w:rFonts w:ascii="Times New Roman"/>
          <w:b w:val="false"/>
          <w:i w:val="false"/>
          <w:color w:val="000000"/>
          <w:sz w:val="28"/>
        </w:rPr>
        <w:t>
</w:t>
      </w:r>
      <w:r>
        <w:rPr>
          <w:rFonts w:ascii="Times New Roman"/>
          <w:b w:val="false"/>
          <w:i w:val="false"/>
          <w:color w:val="000000"/>
          <w:sz w:val="28"/>
        </w:rPr>
        <w:t>
      1) ауыл шаруашылығы тауарын өндірушілер үшін:</w:t>
      </w:r>
      <w:r>
        <w:br/>
      </w:r>
      <w:r>
        <w:rPr>
          <w:rFonts w:ascii="Times New Roman"/>
          <w:b w:val="false"/>
          <w:i w:val="false"/>
          <w:color w:val="000000"/>
          <w:sz w:val="28"/>
        </w:rPr>
        <w:t>
      жерді қорғау бойынша іс-шаралардың болмауы (жердi құнарсыздануын, шөлейттенуін, су және жер эрозиясын, селді, су басуды, батпақтануды, қайталап сортаңдануды, құрғап кетуді, тапталуды және топырақтың бұзылуының басқа да процесстерін болдырмау бойынша агротехникалық іс-шараларды жүргізу) – 20 балл;</w:t>
      </w:r>
      <w:r>
        <w:br/>
      </w:r>
      <w:r>
        <w:rPr>
          <w:rFonts w:ascii="Times New Roman"/>
          <w:b w:val="false"/>
          <w:i w:val="false"/>
          <w:color w:val="000000"/>
          <w:sz w:val="28"/>
        </w:rPr>
        <w:t>
      жер учаскесіне құқықты белгілейтін және сәйкестендіруші құжаттардың болмауы – 15 балл;</w:t>
      </w:r>
      <w:r>
        <w:br/>
      </w:r>
      <w:r>
        <w:rPr>
          <w:rFonts w:ascii="Times New Roman"/>
          <w:b w:val="false"/>
          <w:i w:val="false"/>
          <w:color w:val="000000"/>
          <w:sz w:val="28"/>
        </w:rPr>
        <w:t>
      жерлерді бір жылдан астам пайдаланбау – 10 балл;</w:t>
      </w:r>
      <w:r>
        <w:br/>
      </w:r>
      <w:r>
        <w:rPr>
          <w:rFonts w:ascii="Times New Roman"/>
          <w:b w:val="false"/>
          <w:i w:val="false"/>
          <w:color w:val="000000"/>
          <w:sz w:val="28"/>
        </w:rPr>
        <w:t>
      егістік алқаптарда дәнді-дақылдардың бір түріне ғана басымдылық беру – 10 балл;</w:t>
      </w:r>
      <w:r>
        <w:br/>
      </w:r>
      <w:r>
        <w:rPr>
          <w:rFonts w:ascii="Times New Roman"/>
          <w:b w:val="false"/>
          <w:i w:val="false"/>
          <w:color w:val="000000"/>
          <w:sz w:val="28"/>
        </w:rPr>
        <w:t>
      егістік және өнім түсімі бойынша статистикалық есептердің болмауы – 5 балл;</w:t>
      </w:r>
      <w:r>
        <w:br/>
      </w:r>
      <w:r>
        <w:rPr>
          <w:rFonts w:ascii="Times New Roman"/>
          <w:b w:val="false"/>
          <w:i w:val="false"/>
          <w:color w:val="000000"/>
          <w:sz w:val="28"/>
        </w:rPr>
        <w:t>
      жерге орналастыру жобасының болмауы (аумақтарды орналастыру жобасы) – 5 балл;</w:t>
      </w:r>
      <w:r>
        <w:br/>
      </w:r>
      <w:r>
        <w:rPr>
          <w:rFonts w:ascii="Times New Roman"/>
          <w:b w:val="false"/>
          <w:i w:val="false"/>
          <w:color w:val="000000"/>
          <w:sz w:val="28"/>
        </w:rPr>
        <w:t>
</w:t>
      </w:r>
      <w:r>
        <w:rPr>
          <w:rFonts w:ascii="Times New Roman"/>
          <w:b w:val="false"/>
          <w:i w:val="false"/>
          <w:color w:val="000000"/>
          <w:sz w:val="28"/>
        </w:rPr>
        <w:t>
      2) жер қойнауын пайдаланушылар үшін:</w:t>
      </w:r>
      <w:r>
        <w:br/>
      </w:r>
      <w:r>
        <w:rPr>
          <w:rFonts w:ascii="Times New Roman"/>
          <w:b w:val="false"/>
          <w:i w:val="false"/>
          <w:color w:val="000000"/>
          <w:sz w:val="28"/>
        </w:rPr>
        <w:t>
      бүлінген жерлерді қалпына келтіру жобасының болмауы – 20 балл;</w:t>
      </w:r>
      <w:r>
        <w:br/>
      </w:r>
      <w:r>
        <w:rPr>
          <w:rFonts w:ascii="Times New Roman"/>
          <w:b w:val="false"/>
          <w:i w:val="false"/>
          <w:color w:val="000000"/>
          <w:sz w:val="28"/>
        </w:rPr>
        <w:t>
      жер учаскесіне құқықты белгілейтін және сәйкестендіруші құжаттардың болмауы – 15 балл;</w:t>
      </w:r>
      <w:r>
        <w:br/>
      </w:r>
      <w:r>
        <w:rPr>
          <w:rFonts w:ascii="Times New Roman"/>
          <w:b w:val="false"/>
          <w:i w:val="false"/>
          <w:color w:val="000000"/>
          <w:sz w:val="28"/>
        </w:rPr>
        <w:t>
      жерлердің өндірістік мониторингінің болмауы – 10 балл;</w:t>
      </w:r>
      <w:r>
        <w:br/>
      </w:r>
      <w:r>
        <w:rPr>
          <w:rFonts w:ascii="Times New Roman"/>
          <w:b w:val="false"/>
          <w:i w:val="false"/>
          <w:color w:val="000000"/>
          <w:sz w:val="28"/>
        </w:rPr>
        <w:t>
      жерге орналастыру жобасының болмауы (аумақтарды орналастыру жобасы) – 5 балл;</w:t>
      </w:r>
      <w:r>
        <w:br/>
      </w:r>
      <w:r>
        <w:rPr>
          <w:rFonts w:ascii="Times New Roman"/>
          <w:b w:val="false"/>
          <w:i w:val="false"/>
          <w:color w:val="000000"/>
          <w:sz w:val="28"/>
        </w:rPr>
        <w:t>
      межелеу белгілерін жою – 5 балл.</w:t>
      </w:r>
      <w:r>
        <w:br/>
      </w:r>
      <w:r>
        <w:rPr>
          <w:rFonts w:ascii="Times New Roman"/>
          <w:b w:val="false"/>
          <w:i w:val="false"/>
          <w:color w:val="000000"/>
          <w:sz w:val="28"/>
        </w:rPr>
        <w:t>
</w:t>
      </w:r>
      <w:r>
        <w:rPr>
          <w:rFonts w:ascii="Times New Roman"/>
          <w:b w:val="false"/>
          <w:i w:val="false"/>
          <w:color w:val="000000"/>
          <w:sz w:val="28"/>
        </w:rPr>
        <w:t>
      6. Кейінгі бөлу қорытындылары бойынша аталған субъектілерге тиісті тәуекел дәрежесіне жатқызу үшін мынадай тәртіпте баллдардың шекті сомасы белгіленеді:</w:t>
      </w:r>
      <w:r>
        <w:br/>
      </w:r>
      <w:r>
        <w:rPr>
          <w:rFonts w:ascii="Times New Roman"/>
          <w:b w:val="false"/>
          <w:i w:val="false"/>
          <w:color w:val="000000"/>
          <w:sz w:val="28"/>
        </w:rPr>
        <w:t>
</w:t>
      </w:r>
      <w:r>
        <w:rPr>
          <w:rFonts w:ascii="Times New Roman"/>
          <w:b w:val="false"/>
          <w:i w:val="false"/>
          <w:color w:val="000000"/>
          <w:sz w:val="28"/>
        </w:rPr>
        <w:t>
      1) жоспарлы тексерістің жылына бір рет реттілігі бар жоғары тәуекел дәрежесі:</w:t>
      </w:r>
      <w:r>
        <w:br/>
      </w:r>
      <w:r>
        <w:rPr>
          <w:rFonts w:ascii="Times New Roman"/>
          <w:b w:val="false"/>
          <w:i w:val="false"/>
          <w:color w:val="000000"/>
          <w:sz w:val="28"/>
        </w:rPr>
        <w:t>
      ауыл шаруашылығы тауар өндірушілерінің жерлерді пайдалану саласында – 25 және одан да жоғары балл;</w:t>
      </w:r>
      <w:r>
        <w:br/>
      </w:r>
      <w:r>
        <w:rPr>
          <w:rFonts w:ascii="Times New Roman"/>
          <w:b w:val="false"/>
          <w:i w:val="false"/>
          <w:color w:val="000000"/>
          <w:sz w:val="28"/>
        </w:rPr>
        <w:t>
      жер қойнауын пайдалану саласында – 20 және одан да жоғары балл;</w:t>
      </w:r>
      <w:r>
        <w:br/>
      </w:r>
      <w:r>
        <w:rPr>
          <w:rFonts w:ascii="Times New Roman"/>
          <w:b w:val="false"/>
          <w:i w:val="false"/>
          <w:color w:val="000000"/>
          <w:sz w:val="28"/>
        </w:rPr>
        <w:t>
</w:t>
      </w:r>
      <w:r>
        <w:rPr>
          <w:rFonts w:ascii="Times New Roman"/>
          <w:b w:val="false"/>
          <w:i w:val="false"/>
          <w:color w:val="000000"/>
          <w:sz w:val="28"/>
        </w:rPr>
        <w:t>
      2) жоспарлы тексерістің үш жылда бір рет реттілігі бар орташа тәуекел дәрежесі:</w:t>
      </w:r>
      <w:r>
        <w:br/>
      </w:r>
      <w:r>
        <w:rPr>
          <w:rFonts w:ascii="Times New Roman"/>
          <w:b w:val="false"/>
          <w:i w:val="false"/>
          <w:color w:val="000000"/>
          <w:sz w:val="28"/>
        </w:rPr>
        <w:t>
      ауыл шаруашылығы тауар өндірушілерінің жерлерді пайдалану саласында – 15 баллдан 25 баллға дейін;</w:t>
      </w:r>
      <w:r>
        <w:br/>
      </w:r>
      <w:r>
        <w:rPr>
          <w:rFonts w:ascii="Times New Roman"/>
          <w:b w:val="false"/>
          <w:i w:val="false"/>
          <w:color w:val="000000"/>
          <w:sz w:val="28"/>
        </w:rPr>
        <w:t>
      жер қойнауын пайдалану саласында – 10 баллдан 20 баллға дейін;</w:t>
      </w:r>
      <w:r>
        <w:br/>
      </w:r>
      <w:r>
        <w:rPr>
          <w:rFonts w:ascii="Times New Roman"/>
          <w:b w:val="false"/>
          <w:i w:val="false"/>
          <w:color w:val="000000"/>
          <w:sz w:val="28"/>
        </w:rPr>
        <w:t>
</w:t>
      </w:r>
      <w:r>
        <w:rPr>
          <w:rFonts w:ascii="Times New Roman"/>
          <w:b w:val="false"/>
          <w:i w:val="false"/>
          <w:color w:val="000000"/>
          <w:sz w:val="28"/>
        </w:rPr>
        <w:t>
      3) жоспарлы тексерістің бес жылда бір рет реттілігі бар төменгі тәуекел дәрежесі:</w:t>
      </w:r>
      <w:r>
        <w:br/>
      </w:r>
      <w:r>
        <w:rPr>
          <w:rFonts w:ascii="Times New Roman"/>
          <w:b w:val="false"/>
          <w:i w:val="false"/>
          <w:color w:val="000000"/>
          <w:sz w:val="28"/>
        </w:rPr>
        <w:t>
      ауыл шаруашылығы тауар өндірушілерінің жерлерді пайдалану саласында – 15 баллға дейін;</w:t>
      </w:r>
      <w:r>
        <w:br/>
      </w:r>
      <w:r>
        <w:rPr>
          <w:rFonts w:ascii="Times New Roman"/>
          <w:b w:val="false"/>
          <w:i w:val="false"/>
          <w:color w:val="000000"/>
          <w:sz w:val="28"/>
        </w:rPr>
        <w:t>
      жер қойнауын пайдалану саласында – 10 баллға дейін.</w:t>
      </w:r>
      <w:r>
        <w:br/>
      </w:r>
      <w:r>
        <w:rPr>
          <w:rFonts w:ascii="Times New Roman"/>
          <w:b w:val="false"/>
          <w:i w:val="false"/>
          <w:color w:val="000000"/>
          <w:sz w:val="28"/>
        </w:rPr>
        <w:t>
</w:t>
      </w:r>
      <w:r>
        <w:rPr>
          <w:rFonts w:ascii="Times New Roman"/>
          <w:b w:val="false"/>
          <w:i w:val="false"/>
          <w:color w:val="000000"/>
          <w:sz w:val="28"/>
        </w:rPr>
        <w:t>
      7. Бақылау субъектілері бір тәуекел ету дәрежесінің ішінде болған жағдайда таңдау мынадай тәртіпте жүргізіледі:</w:t>
      </w:r>
      <w:r>
        <w:br/>
      </w:r>
      <w:r>
        <w:rPr>
          <w:rFonts w:ascii="Times New Roman"/>
          <w:b w:val="false"/>
          <w:i w:val="false"/>
          <w:color w:val="000000"/>
          <w:sz w:val="28"/>
        </w:rPr>
        <w:t>
</w:t>
      </w:r>
      <w:r>
        <w:rPr>
          <w:rFonts w:ascii="Times New Roman"/>
          <w:b w:val="false"/>
          <w:i w:val="false"/>
          <w:color w:val="000000"/>
          <w:sz w:val="28"/>
        </w:rPr>
        <w:t>
      1) берілген баллдардың ең көп сомасы бойынша;</w:t>
      </w:r>
      <w:r>
        <w:br/>
      </w:r>
      <w:r>
        <w:rPr>
          <w:rFonts w:ascii="Times New Roman"/>
          <w:b w:val="false"/>
          <w:i w:val="false"/>
          <w:color w:val="000000"/>
          <w:sz w:val="28"/>
        </w:rPr>
        <w:t>
</w:t>
      </w:r>
      <w:r>
        <w:rPr>
          <w:rFonts w:ascii="Times New Roman"/>
          <w:b w:val="false"/>
          <w:i w:val="false"/>
          <w:color w:val="000000"/>
          <w:sz w:val="28"/>
        </w:rPr>
        <w:t>
      2) жер учаскесінің көлеміне байланысты;</w:t>
      </w:r>
      <w:r>
        <w:br/>
      </w:r>
      <w:r>
        <w:rPr>
          <w:rFonts w:ascii="Times New Roman"/>
          <w:b w:val="false"/>
          <w:i w:val="false"/>
          <w:color w:val="000000"/>
          <w:sz w:val="28"/>
        </w:rPr>
        <w:t>
</w:t>
      </w:r>
      <w:r>
        <w:rPr>
          <w:rFonts w:ascii="Times New Roman"/>
          <w:b w:val="false"/>
          <w:i w:val="false"/>
          <w:color w:val="000000"/>
          <w:sz w:val="28"/>
        </w:rPr>
        <w:t>
      3) келісім-шарттың ең қысқа мерзімі бойынша (жер қойнауын пайдаланушылар үшін).</w:t>
      </w:r>
      <w:r>
        <w:br/>
      </w:r>
      <w:r>
        <w:rPr>
          <w:rFonts w:ascii="Times New Roman"/>
          <w:b w:val="false"/>
          <w:i w:val="false"/>
          <w:color w:val="000000"/>
          <w:sz w:val="28"/>
        </w:rPr>
        <w:t>
</w:t>
      </w:r>
      <w:r>
        <w:rPr>
          <w:rFonts w:ascii="Times New Roman"/>
          <w:b w:val="false"/>
          <w:i w:val="false"/>
          <w:color w:val="000000"/>
          <w:sz w:val="28"/>
        </w:rPr>
        <w:t>
      8. Жер қатынастарын реттеу саласында әрекет етуші субъектілерге жергілікті атқарушы органдар жатады, олар мынадай тәуекел дәрежелері бойынша үлестіріледі:</w:t>
      </w:r>
      <w:r>
        <w:br/>
      </w:r>
      <w:r>
        <w:rPr>
          <w:rFonts w:ascii="Times New Roman"/>
          <w:b w:val="false"/>
          <w:i w:val="false"/>
          <w:color w:val="000000"/>
          <w:sz w:val="28"/>
        </w:rPr>
        <w:t>
</w:t>
      </w:r>
      <w:r>
        <w:rPr>
          <w:rFonts w:ascii="Times New Roman"/>
          <w:b w:val="false"/>
          <w:i w:val="false"/>
          <w:color w:val="000000"/>
          <w:sz w:val="28"/>
        </w:rPr>
        <w:t>
      1) жоғары тәуекел дәрежесі – облыстық, республикалық маңыздағы қалалардың және облыс орталығының, сондай-ақ олардың қала маңы аймақтары мен ауылдық округтерінің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2) орташа тәуекел дәрежесі – облыстық маңыздағы қалалардың және аудандардың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3) төменгі тәуекел дәрежесі – селолық (ауылдық) округтердің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9. Жер қатынастарын реттеуді жүзеге асыратын бақылау субъектілері басқа тәуекел дәрежесіне ауыстырылмайды.</w:t>
      </w:r>
      <w:r>
        <w:br/>
      </w:r>
      <w:r>
        <w:rPr>
          <w:rFonts w:ascii="Times New Roman"/>
          <w:b w:val="false"/>
          <w:i w:val="false"/>
          <w:color w:val="000000"/>
          <w:sz w:val="28"/>
        </w:rPr>
        <w:t>
</w:t>
      </w:r>
      <w:r>
        <w:rPr>
          <w:rFonts w:ascii="Times New Roman"/>
          <w:b w:val="false"/>
          <w:i w:val="false"/>
          <w:color w:val="000000"/>
          <w:sz w:val="28"/>
        </w:rPr>
        <w:t>
      10. Әр бір тексерілетін субъектіге бақылау ісі жүргізіледі, онда тексерістерді тағайындау туралы актілердің, тексеріс бойынша тексеру парақтарының, нұсқамалардың көшірмелері, тексеріс нәтижелері және жер заңнамасының талаптарын орындау бойынша жүргізілетін іс-шаралар туралы мәліметтер тігіледі.</w:t>
      </w:r>
    </w:p>
    <w:bookmarkEnd w:id="3"/>
    <w:bookmarkStart w:name="z4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11 ақпандағы </w:t>
      </w:r>
      <w:r>
        <w:br/>
      </w:r>
      <w:r>
        <w:rPr>
          <w:rFonts w:ascii="Times New Roman"/>
          <w:b w:val="false"/>
          <w:i w:val="false"/>
          <w:color w:val="000000"/>
          <w:sz w:val="28"/>
        </w:rPr>
        <w:t xml:space="preserve">
      № 19-П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 58 бірлескен бұйрығына</w:t>
      </w:r>
      <w:r>
        <w:br/>
      </w:r>
      <w:r>
        <w:rPr>
          <w:rFonts w:ascii="Times New Roman"/>
          <w:b w:val="false"/>
          <w:i w:val="false"/>
          <w:color w:val="000000"/>
          <w:sz w:val="28"/>
        </w:rPr>
        <w:t xml:space="preserve">
2-қосымша        </w:t>
      </w:r>
    </w:p>
    <w:bookmarkEnd w:id="4"/>
    <w:bookmarkStart w:name="z41" w:id="5"/>
    <w:p>
      <w:pPr>
        <w:spacing w:after="0"/>
        <w:ind w:left="0"/>
        <w:jc w:val="left"/>
      </w:pPr>
      <w:r>
        <w:rPr>
          <w:rFonts w:ascii="Times New Roman"/>
          <w:b/>
          <w:i w:val="false"/>
          <w:color w:val="000000"/>
        </w:rPr>
        <w:t xml:space="preserve"> 
Геодезия және картография саласында тәуекел дәрежесін</w:t>
      </w:r>
      <w:r>
        <w:br/>
      </w:r>
      <w:r>
        <w:rPr>
          <w:rFonts w:ascii="Times New Roman"/>
          <w:b/>
          <w:i w:val="false"/>
          <w:color w:val="000000"/>
        </w:rPr>
        <w:t>
бағалау критерийлері</w:t>
      </w:r>
    </w:p>
    <w:bookmarkEnd w:id="5"/>
    <w:bookmarkStart w:name="z42" w:id="6"/>
    <w:p>
      <w:pPr>
        <w:spacing w:after="0"/>
        <w:ind w:left="0"/>
        <w:jc w:val="both"/>
      </w:pPr>
      <w:r>
        <w:rPr>
          <w:rFonts w:ascii="Times New Roman"/>
          <w:b w:val="false"/>
          <w:i w:val="false"/>
          <w:color w:val="000000"/>
          <w:sz w:val="28"/>
        </w:rPr>
        <w:t>
      1. Осы Геодезия және картография саласында тәуекел дәрежесін бағалау Критерийлері (бұдан әрі - Критерийлер) Қазақстан Республикасының «</w:t>
      </w:r>
      <w:r>
        <w:rPr>
          <w:rFonts w:ascii="Times New Roman"/>
          <w:b w:val="false"/>
          <w:i w:val="false"/>
          <w:color w:val="000000"/>
          <w:sz w:val="28"/>
        </w:rPr>
        <w:t>Геодезия және картография туралы</w:t>
      </w:r>
      <w:r>
        <w:rPr>
          <w:rFonts w:ascii="Times New Roman"/>
          <w:b w:val="false"/>
          <w:i w:val="false"/>
          <w:color w:val="000000"/>
          <w:sz w:val="28"/>
        </w:rPr>
        <w:t>» және «</w:t>
      </w:r>
      <w:r>
        <w:rPr>
          <w:rFonts w:ascii="Times New Roman"/>
          <w:b w:val="false"/>
          <w:i w:val="false"/>
          <w:color w:val="000000"/>
          <w:sz w:val="28"/>
        </w:rPr>
        <w:t>Жеке кәсіпкерлік туралы</w:t>
      </w:r>
      <w:r>
        <w:rPr>
          <w:rFonts w:ascii="Times New Roman"/>
          <w:b w:val="false"/>
          <w:i w:val="false"/>
          <w:color w:val="000000"/>
          <w:sz w:val="28"/>
        </w:rPr>
        <w:t>» Заңдарына сәйкес геодезия және картография саласындағы бақылау субъектілерін тәуекел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геодезия және картография саласындағы тәуекел – мемлекеттік шекара, әкімшілік-аумақтық бірліктер арасындағы шекара сызығының өту орнының, сондай ақ географиялық атаулардың өзгеруі нәтижесінде мемлекеттке зиян келтіруі мүмкін топографиялық-геодезиялық және картографиялық жұмыстарды өндіру кезіндегі деректерді және мәліметтерді дұрыс бермеу, оның салдарларының ауырлық дәрежесін ескере отырып;</w:t>
      </w:r>
      <w:r>
        <w:br/>
      </w:r>
      <w:r>
        <w:rPr>
          <w:rFonts w:ascii="Times New Roman"/>
          <w:b w:val="false"/>
          <w:i w:val="false"/>
          <w:color w:val="000000"/>
          <w:sz w:val="28"/>
        </w:rPr>
        <w:t>
</w:t>
      </w:r>
      <w:r>
        <w:rPr>
          <w:rFonts w:ascii="Times New Roman"/>
          <w:b w:val="false"/>
          <w:i w:val="false"/>
          <w:color w:val="000000"/>
          <w:sz w:val="28"/>
        </w:rPr>
        <w:t>
      2) бақылау субъектілері – геодезиялық және картографиялық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Әзірленетін және жүзеге асырылатын геодезиялық-картографиялық өнім мен мәліметтердің түріне қарай геодезия және картография саласындағы бақылау субъектілері тиісті баллдар беріліп үш топқа бөлінген:</w:t>
      </w:r>
      <w:r>
        <w:br/>
      </w:r>
      <w:r>
        <w:rPr>
          <w:rFonts w:ascii="Times New Roman"/>
          <w:b w:val="false"/>
          <w:i w:val="false"/>
          <w:color w:val="000000"/>
          <w:sz w:val="28"/>
        </w:rPr>
        <w:t>
</w:t>
      </w:r>
      <w:r>
        <w:rPr>
          <w:rFonts w:ascii="Times New Roman"/>
          <w:b w:val="false"/>
          <w:i w:val="false"/>
          <w:color w:val="000000"/>
          <w:sz w:val="28"/>
        </w:rPr>
        <w:t>
      1) жоғары тәуекел тобына:</w:t>
      </w:r>
      <w:r>
        <w:br/>
      </w:r>
      <w:r>
        <w:rPr>
          <w:rFonts w:ascii="Times New Roman"/>
          <w:b w:val="false"/>
          <w:i w:val="false"/>
          <w:color w:val="000000"/>
          <w:sz w:val="28"/>
        </w:rPr>
        <w:t>
      бірыңғай мемлекеттік координаттар жүйесінде топографо - геодезиялық және картографиялық өнімнің деректер базасын жасау, беру, есепке алу, сақтау саласында әрекет ететін бақылау субъектісі жатқызылады – 20 балл;</w:t>
      </w:r>
      <w:r>
        <w:br/>
      </w:r>
      <w:r>
        <w:rPr>
          <w:rFonts w:ascii="Times New Roman"/>
          <w:b w:val="false"/>
          <w:i w:val="false"/>
          <w:color w:val="000000"/>
          <w:sz w:val="28"/>
        </w:rPr>
        <w:t>
</w:t>
      </w:r>
      <w:r>
        <w:rPr>
          <w:rFonts w:ascii="Times New Roman"/>
          <w:b w:val="false"/>
          <w:i w:val="false"/>
          <w:color w:val="000000"/>
          <w:sz w:val="28"/>
        </w:rPr>
        <w:t>
      2) орташа тәуекел тобына:</w:t>
      </w:r>
      <w:r>
        <w:br/>
      </w:r>
      <w:r>
        <w:rPr>
          <w:rFonts w:ascii="Times New Roman"/>
          <w:b w:val="false"/>
          <w:i w:val="false"/>
          <w:color w:val="000000"/>
          <w:sz w:val="28"/>
        </w:rPr>
        <w:t>
      жергілікті немесе шартты координаттар жүйесінде геодезиялық және картографиялық өнімнің деректер базасын жасау, беру, есепке алу, сақтау саласында әрекет ететін бақылау субъектілері жатқызылады – 10 балл;</w:t>
      </w:r>
      <w:r>
        <w:br/>
      </w:r>
      <w:r>
        <w:rPr>
          <w:rFonts w:ascii="Times New Roman"/>
          <w:b w:val="false"/>
          <w:i w:val="false"/>
          <w:color w:val="000000"/>
          <w:sz w:val="28"/>
        </w:rPr>
        <w:t>
</w:t>
      </w:r>
      <w:r>
        <w:rPr>
          <w:rFonts w:ascii="Times New Roman"/>
          <w:b w:val="false"/>
          <w:i w:val="false"/>
          <w:color w:val="000000"/>
          <w:sz w:val="28"/>
        </w:rPr>
        <w:t>
      3) төмен тәуекел тобына:</w:t>
      </w:r>
      <w:r>
        <w:br/>
      </w:r>
      <w:r>
        <w:rPr>
          <w:rFonts w:ascii="Times New Roman"/>
          <w:b w:val="false"/>
          <w:i w:val="false"/>
          <w:color w:val="000000"/>
          <w:sz w:val="28"/>
        </w:rPr>
        <w:t>
      </w:t>
      </w:r>
      <w:r>
        <w:rPr>
          <w:rFonts w:ascii="Times New Roman"/>
          <w:b w:val="false"/>
          <w:i w:val="false"/>
          <w:color w:val="000000"/>
          <w:sz w:val="28"/>
        </w:rPr>
        <w:t>Қазақстан Республикасының Ұлттық картографиялық</w:t>
      </w:r>
      <w:r>
        <w:rPr>
          <w:rFonts w:ascii="Times New Roman"/>
          <w:b w:val="false"/>
          <w:i w:val="false"/>
          <w:color w:val="000000"/>
          <w:sz w:val="28"/>
        </w:rPr>
        <w:t>-геодезиялық қорына мәліметтер мен деректерді беру, есепке алу, сақтау саласында әрекет ететін бақылау субъектілеріне жатқызылады – 5 балл.</w:t>
      </w:r>
      <w:r>
        <w:br/>
      </w:r>
      <w:r>
        <w:rPr>
          <w:rFonts w:ascii="Times New Roman"/>
          <w:b w:val="false"/>
          <w:i w:val="false"/>
          <w:color w:val="000000"/>
          <w:sz w:val="28"/>
        </w:rPr>
        <w:t>
</w:t>
      </w:r>
      <w:r>
        <w:rPr>
          <w:rFonts w:ascii="Times New Roman"/>
          <w:b w:val="false"/>
          <w:i w:val="false"/>
          <w:color w:val="000000"/>
          <w:sz w:val="28"/>
        </w:rPr>
        <w:t>
      4. Жоғары тәуекел дәрежесіндегі субъектілер орташа немесе төмен тәуекел дәрежелеріне ауыстырылмайды.</w:t>
      </w:r>
      <w:r>
        <w:br/>
      </w:r>
      <w:r>
        <w:rPr>
          <w:rFonts w:ascii="Times New Roman"/>
          <w:b w:val="false"/>
          <w:i w:val="false"/>
          <w:color w:val="000000"/>
          <w:sz w:val="28"/>
        </w:rPr>
        <w:t>
</w:t>
      </w:r>
      <w:r>
        <w:rPr>
          <w:rFonts w:ascii="Times New Roman"/>
          <w:b w:val="false"/>
          <w:i w:val="false"/>
          <w:color w:val="000000"/>
          <w:sz w:val="28"/>
        </w:rPr>
        <w:t>
      5. Орташа немесе төмен тәуекел дәрежесіндегі субъектілер одан да жоғары және төмен тәуекел дәрежелеріне ауыстырылуы мүмкін.</w:t>
      </w:r>
      <w:r>
        <w:br/>
      </w:r>
      <w:r>
        <w:rPr>
          <w:rFonts w:ascii="Times New Roman"/>
          <w:b w:val="false"/>
          <w:i w:val="false"/>
          <w:color w:val="000000"/>
          <w:sz w:val="28"/>
        </w:rPr>
        <w:t>
</w:t>
      </w:r>
      <w:r>
        <w:rPr>
          <w:rFonts w:ascii="Times New Roman"/>
          <w:b w:val="false"/>
          <w:i w:val="false"/>
          <w:color w:val="000000"/>
          <w:sz w:val="28"/>
        </w:rPr>
        <w:t>
      6. Бақылау субъектілері бір тәуекел дәрежесінің ішінде болған жағдайда таңдау мына тәртіпте жүзеге асырылады:</w:t>
      </w:r>
      <w:r>
        <w:br/>
      </w:r>
      <w:r>
        <w:rPr>
          <w:rFonts w:ascii="Times New Roman"/>
          <w:b w:val="false"/>
          <w:i w:val="false"/>
          <w:color w:val="000000"/>
          <w:sz w:val="28"/>
        </w:rPr>
        <w:t>
</w:t>
      </w:r>
      <w:r>
        <w:rPr>
          <w:rFonts w:ascii="Times New Roman"/>
          <w:b w:val="false"/>
          <w:i w:val="false"/>
          <w:color w:val="000000"/>
          <w:sz w:val="28"/>
        </w:rPr>
        <w:t>
      1) берілген баллдардың ең көп сомасы бойынша;</w:t>
      </w:r>
      <w:r>
        <w:br/>
      </w:r>
      <w:r>
        <w:rPr>
          <w:rFonts w:ascii="Times New Roman"/>
          <w:b w:val="false"/>
          <w:i w:val="false"/>
          <w:color w:val="000000"/>
          <w:sz w:val="28"/>
        </w:rPr>
        <w:t>
</w:t>
      </w:r>
      <w:r>
        <w:rPr>
          <w:rFonts w:ascii="Times New Roman"/>
          <w:b w:val="false"/>
          <w:i w:val="false"/>
          <w:color w:val="000000"/>
          <w:sz w:val="28"/>
        </w:rPr>
        <w:t>
      2) берілген баллдардың сомасы бірдей болған жағдайда тексеру үшін топографиялық-геодезиялық және картографиялық жұмыстарының көлемі үлкен мемлекеттік бақылау субъектісі таңдалып алынады;</w:t>
      </w:r>
      <w:r>
        <w:br/>
      </w:r>
      <w:r>
        <w:rPr>
          <w:rFonts w:ascii="Times New Roman"/>
          <w:b w:val="false"/>
          <w:i w:val="false"/>
          <w:color w:val="000000"/>
          <w:sz w:val="28"/>
        </w:rPr>
        <w:t>
</w:t>
      </w:r>
      <w:r>
        <w:rPr>
          <w:rFonts w:ascii="Times New Roman"/>
          <w:b w:val="false"/>
          <w:i w:val="false"/>
          <w:color w:val="000000"/>
          <w:sz w:val="28"/>
        </w:rPr>
        <w:t>
      3) берілген балдар мен, топографиялық-геодезиялық және картографиялық жұмыстарының көлемі бірдей болған жағдайда тексеріс жоспарына ұзақ уақыттан бері тексерістен өткізілмеген (3 жылдың ішінде) мемлекеттік бақылау субъектісі енгізіледі;</w:t>
      </w:r>
      <w:r>
        <w:br/>
      </w:r>
      <w:r>
        <w:rPr>
          <w:rFonts w:ascii="Times New Roman"/>
          <w:b w:val="false"/>
          <w:i w:val="false"/>
          <w:color w:val="000000"/>
          <w:sz w:val="28"/>
        </w:rPr>
        <w:t>
</w:t>
      </w:r>
      <w:r>
        <w:rPr>
          <w:rFonts w:ascii="Times New Roman"/>
          <w:b w:val="false"/>
          <w:i w:val="false"/>
          <w:color w:val="000000"/>
          <w:sz w:val="28"/>
        </w:rPr>
        <w:t>
      4) тұтынушылар тарапынан арыздар, ақпаратты қорғау саласындағы бұзушылықтар, өлшеу құралдарының типін бекіту туралы сертификаттың, аспаптардың, бағдарламалық өнімдерді түгендеу туралы сертификаттардың қолданыс мерзімі бұзылғаны туралы мемлекеттік органдардың өтініштері болған жағдайда.</w:t>
      </w:r>
    </w:p>
    <w:bookmarkEnd w:id="6"/>
    <w:bookmarkStart w:name="z5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11 ақпандағы </w:t>
      </w:r>
      <w:r>
        <w:br/>
      </w:r>
      <w:r>
        <w:rPr>
          <w:rFonts w:ascii="Times New Roman"/>
          <w:b w:val="false"/>
          <w:i w:val="false"/>
          <w:color w:val="000000"/>
          <w:sz w:val="28"/>
        </w:rPr>
        <w:t xml:space="preserve">
      № 19-П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 58 бірлескен бұйрығына</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Жер ресурстарының жағдайына әсер ететін қызметті жүзеге</w:t>
      </w:r>
      <w:r>
        <w:br/>
      </w:r>
      <w:r>
        <w:rPr>
          <w:rFonts w:ascii="Times New Roman"/>
          <w:b/>
          <w:i w:val="false"/>
          <w:color w:val="000000"/>
        </w:rPr>
        <w:t>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Тексерісті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Субъектінің атауы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жердің мекен-жайы 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94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қорғау бойынша іс-шаралардың болуы (жердi құнарсыздануын, шөлейттенуін, су және жел эрозиясын, селді, су басуды, батпақтануды, қайталап сортаңдануды, құрғап кетуді, тапталуды және топырақтың бұзылуының басқа да процесстерін болдырмау бойынша агротехникалық іс-шараларды жүргізу)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 растаушы және сәйкестендіру құжаттарының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заңнамасында белгіленген жерлердің жағдайы және пайдалану туралы деректерді мемлекеттік органдарға уақытылы беру (егістіктер және өнім беруі туралы статистикалық есептердің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Межелеу белгілерін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жерлерді қалпына келтіру жұмыстарын жүргізу, жердің құнарлығын және басқа да пайдалы қасиеттерін қалпына келтіру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жерге орналастыру жобасының болуы (аумақтарды орналастыру жобасы)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технологиясын қолдану тәртібін сақтау (егістік алқаптарда дәнді-дақылдардың бір түріне ғана басымдылық бермеу, егістік айналымын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жерді қайта қалпына келтіру жобасының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нысанындағы жерлерді тиімді пайдалану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шекараларының құқықты белгілейтін және сәйкестендіруші құжаттарға сәйкестігі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табиғатты қорғау режимін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нысаналы мақсатында пайдалану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алып отырған жерлерді нысаналы тағайындалуына сәйкес одан әрі пайдалануға жарайтын жағдайға келтіру бойынша міндеттемелерді орындау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пайдалануға рұқсат негізінде зерттеу жұмыстарын жүргізу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ластануын, тозуын, қоқыстануын және топырақтың құнарлы қабатын нашарлауын болдырмау, және де топырақтың құнарлы қабатын алу, бұлай алу топырақтың құнарлы қабатының бiржола жоғалуын болдырмау үшiн қажет болған жағдайларды қоспағанда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мен қорғау мәселелеріне қатысты бағдарламалар, жобалар мен схемалардың оң сараптамасының болуы</w:t>
            </w:r>
          </w:p>
        </w:tc>
      </w:tr>
    </w:tbl>
    <w:p>
      <w:pPr>
        <w:spacing w:after="0"/>
        <w:ind w:left="0"/>
        <w:jc w:val="both"/>
      </w:pPr>
      <w:r>
        <w:rPr>
          <w:rFonts w:ascii="Times New Roman"/>
          <w:b w:val="false"/>
          <w:i w:val="false"/>
          <w:color w:val="000000"/>
          <w:sz w:val="28"/>
        </w:rPr>
        <w:t>Лауазымды тұлғалар:</w:t>
      </w:r>
      <w:r>
        <w:br/>
      </w:r>
      <w:r>
        <w:rPr>
          <w:rFonts w:ascii="Times New Roman"/>
          <w:b w:val="false"/>
          <w:i w:val="false"/>
          <w:color w:val="000000"/>
          <w:sz w:val="28"/>
        </w:rPr>
        <w:t>
________________________ __________ ______________________________</w:t>
      </w:r>
      <w:r>
        <w:br/>
      </w:r>
      <w:r>
        <w:rPr>
          <w:rFonts w:ascii="Times New Roman"/>
          <w:b w:val="false"/>
          <w:i w:val="false"/>
          <w:color w:val="000000"/>
          <w:sz w:val="28"/>
        </w:rPr>
        <w:t>
       (лауазымы)           (қолы)             (аты жөні)</w:t>
      </w:r>
      <w:r>
        <w:br/>
      </w:r>
      <w:r>
        <w:rPr>
          <w:rFonts w:ascii="Times New Roman"/>
          <w:b w:val="false"/>
          <w:i w:val="false"/>
          <w:color w:val="000000"/>
          <w:sz w:val="28"/>
        </w:rPr>
        <w:t>
________________________ __________ ______________________________</w:t>
      </w:r>
      <w:r>
        <w:br/>
      </w: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Жеке кәсіпкерлік субъектісінің басшысы, жеке кәсіпкер:</w:t>
      </w:r>
      <w:r>
        <w:br/>
      </w:r>
      <w:r>
        <w:rPr>
          <w:rFonts w:ascii="Times New Roman"/>
          <w:b w:val="false"/>
          <w:i w:val="false"/>
          <w:color w:val="000000"/>
          <w:sz w:val="28"/>
        </w:rPr>
        <w:t>
____________________________________________________ _____________</w:t>
      </w:r>
      <w:r>
        <w:br/>
      </w:r>
      <w:r>
        <w:rPr>
          <w:rFonts w:ascii="Times New Roman"/>
          <w:b w:val="false"/>
          <w:i w:val="false"/>
          <w:color w:val="000000"/>
          <w:sz w:val="28"/>
        </w:rPr>
        <w:t>
         (аты жөні, лауазымы)                           (қолы)</w:t>
      </w:r>
    </w:p>
    <w:bookmarkStart w:name="z5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11 ақпандағы </w:t>
      </w:r>
      <w:r>
        <w:br/>
      </w:r>
      <w:r>
        <w:rPr>
          <w:rFonts w:ascii="Times New Roman"/>
          <w:b w:val="false"/>
          <w:i w:val="false"/>
          <w:color w:val="000000"/>
          <w:sz w:val="28"/>
        </w:rPr>
        <w:t xml:space="preserve">
      № 19-П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 58 бірлескен бұйрығына</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Жер қатынастарын реттеу саласында қызметті жүзеге</w:t>
      </w:r>
      <w:r>
        <w:br/>
      </w:r>
      <w:r>
        <w:rPr>
          <w:rFonts w:ascii="Times New Roman"/>
          <w:b/>
          <w:i w:val="false"/>
          <w:color w:val="000000"/>
        </w:rPr>
        <w:t>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Тексерісті тағайындау туралы акт _________________________________</w:t>
      </w:r>
      <w:r>
        <w:br/>
      </w:r>
      <w:r>
        <w:rPr>
          <w:rFonts w:ascii="Times New Roman"/>
          <w:b w:val="false"/>
          <w:i w:val="false"/>
          <w:color w:val="000000"/>
          <w:sz w:val="28"/>
        </w:rPr>
        <w:t>
                                             (№,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Субъектінің атауы 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Орналасқан жердің мекен-жайы _____________________________________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94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және жер учаскелерін берудің аукциондық немесе конкурстық тәсілі пайдаланылмайтын жағдайларды ескермегенде, сауда саттықты (аукциондар, конкурстар) өткізусіз жер пайдалануға берілмеген жер учаскелерін немесе жер учаскелерін жалдау құқығын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тиісті құқықты беру туралы жеке және заңды тұлғалардың өтініштерін (арыздарын) қарау мерзімін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салынып отырған жер учаскесін пайдалану мүмкіндігі туралы ұсыныстарды және жер комиссиясының шешімін әзірлеу мерзімдерін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комиссиясының оң қорытындысы негізінде және бекітілген жерге орналастыру жобасына сәйкес жер учаскесіне құқықты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құқықты беруден бас тарту туралы шешімді қабылдау мерзімін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учаскелеріне құқықты беру туралы шешімді қабылдау мерзімін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жер учаскесіне тиісті құқықты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негізгі нысаналы тағайындалуына қайшы келмейтін мақсаттарға орман, су қоры жерлері санатынан, ерекше қорғалатын табиғи аймақтардан жер учаскесіне құқық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заңнамасында көзделген тек ерекше жағдайлардың тізбесіне енетін жағдайлар үшін мемлекет мұқтажына жер учаскесін күштеп алып қою туралы шешім қабылдау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заңнамасында белгіленген нормалар шегінде жер учаскесін жеке меншікке тегін беру туралы шешім қабылдау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заңнамасында көзделген мақсаттарға және мерзімде уақытша ақысыз жер пайдалану құқығын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заңнамасында көзделген шет елдіктерге немесе азаматтығы жоқ тұлғаларға жерге меншік құқығын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(жалдау) жер пайдалану туралы шартты жасау мерзімін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қабылданған тиісті шешімдердің нәтижелері туралы шешімдерінің көшірмелерін беру мерзімдерін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тәртібін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құқықтарды беру реттілігін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 туралы өтінішті қарау мерзімін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өзгерткен жағдайда сәйкестендіру құжаттарын қайта рәсімдеу мерзімін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құжаттамаларын бекітудің белгіленген тәртібін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арнайы жер қорында жерлердің болуы туралы ақпаратты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мемлекеттік тіркеу, есепке алу және бағалау мәліметтерінің нақтылығы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кадастрын дұрыс жүргізу</w:t>
            </w:r>
          </w:p>
        </w:tc>
      </w:tr>
    </w:tbl>
    <w:p>
      <w:pPr>
        <w:spacing w:after="0"/>
        <w:ind w:left="0"/>
        <w:jc w:val="both"/>
      </w:pPr>
      <w:r>
        <w:rPr>
          <w:rFonts w:ascii="Times New Roman"/>
          <w:b w:val="false"/>
          <w:i w:val="false"/>
          <w:color w:val="000000"/>
          <w:sz w:val="28"/>
        </w:rPr>
        <w:t>Лауазымды тұлғалар:</w:t>
      </w:r>
      <w:r>
        <w:br/>
      </w:r>
      <w:r>
        <w:rPr>
          <w:rFonts w:ascii="Times New Roman"/>
          <w:b w:val="false"/>
          <w:i w:val="false"/>
          <w:color w:val="000000"/>
          <w:sz w:val="28"/>
        </w:rPr>
        <w:t>
________________________ __________ ______________________________</w:t>
      </w:r>
      <w:r>
        <w:br/>
      </w:r>
      <w:r>
        <w:rPr>
          <w:rFonts w:ascii="Times New Roman"/>
          <w:b w:val="false"/>
          <w:i w:val="false"/>
          <w:color w:val="000000"/>
          <w:sz w:val="28"/>
        </w:rPr>
        <w:t>
       (лауазымы)           (қолы)             (аты жөні)</w:t>
      </w:r>
      <w:r>
        <w:br/>
      </w:r>
      <w:r>
        <w:rPr>
          <w:rFonts w:ascii="Times New Roman"/>
          <w:b w:val="false"/>
          <w:i w:val="false"/>
          <w:color w:val="000000"/>
          <w:sz w:val="28"/>
        </w:rPr>
        <w:t>
________________________ __________ ______________________________</w:t>
      </w:r>
      <w:r>
        <w:br/>
      </w: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Басшысы:</w:t>
      </w:r>
      <w:r>
        <w:br/>
      </w:r>
      <w:r>
        <w:rPr>
          <w:rFonts w:ascii="Times New Roman"/>
          <w:b w:val="false"/>
          <w:i w:val="false"/>
          <w:color w:val="000000"/>
          <w:sz w:val="28"/>
        </w:rPr>
        <w:t>
_____________________________________________________ ____________</w:t>
      </w:r>
      <w:r>
        <w:br/>
      </w:r>
      <w:r>
        <w:rPr>
          <w:rFonts w:ascii="Times New Roman"/>
          <w:b w:val="false"/>
          <w:i w:val="false"/>
          <w:color w:val="000000"/>
          <w:sz w:val="28"/>
        </w:rPr>
        <w:t>
         (аты жөні, лауазымы)                            (қолы)</w:t>
      </w:r>
    </w:p>
    <w:bookmarkStart w:name="z5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11 ақпандағы </w:t>
      </w:r>
      <w:r>
        <w:br/>
      </w:r>
      <w:r>
        <w:rPr>
          <w:rFonts w:ascii="Times New Roman"/>
          <w:b w:val="false"/>
          <w:i w:val="false"/>
          <w:color w:val="000000"/>
          <w:sz w:val="28"/>
        </w:rPr>
        <w:t xml:space="preserve">
      № 19-П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16 ақпандағы </w:t>
      </w:r>
      <w:r>
        <w:br/>
      </w:r>
      <w:r>
        <w:rPr>
          <w:rFonts w:ascii="Times New Roman"/>
          <w:b w:val="false"/>
          <w:i w:val="false"/>
          <w:color w:val="000000"/>
          <w:sz w:val="28"/>
        </w:rPr>
        <w:t>
№ 58 бірлескен бұйрығына</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Геодезия және картография саласында қызмет атқаратын</w:t>
      </w:r>
      <w:r>
        <w:br/>
      </w:r>
      <w:r>
        <w:rPr>
          <w:rFonts w:ascii="Times New Roman"/>
          <w:b/>
          <w:i w:val="false"/>
          <w:color w:val="000000"/>
        </w:rPr>
        <w:t>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Тексерісті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Субъектінің атауы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жердің мекен-жайлары 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94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жұмыстарды өндіруге лицензияның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ережелеріне және жерге орналастыру, топографиялық-геодезиялық және картографиялық жұмыстарды өндіруге біліктілік талаптарына сәйкес құжаттардың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Әуефото түсірімді жүргізуге рұқсаттың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жұмыстарды өндіруге техникалық жобалардың (техникалық тапсырмалар немесе техникалық ерекшелік немесе келісім-шарттар)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 саласындағы жоғары және арнайы орта білімі бар мамандардың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техникалық базаның геодезия және картография саласындағы құқықтық актілерге және техникалық талаптарға сәйкес келуі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өлшеу құралдары болып табылатын аспаптар мен жабдықтарды түгендеу туралы сертификаттардың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және камералдық жұмыстар өнімдерін техникалық бақылау және қабылдау жүйесінің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 объектілерінің, Қазақстан Республикасының Мемлекеттік шекарасының, әкімшілік-аумақтық бірліктер арасындағы шекаралардың картографиялық материалда көрсетудің нормативтік-техникалық құжаттардың талаптарына сәйкес келуі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аэроғарыштық материалдар мен деректерді есептеудің нормативтік-техникалық құжаттардың талаптарына сәйкес келуі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аэроғарыштық материалдар мен деректерді сақтау жағдайының нормативтік-техникалық құжаттардың талаптарына сәйкес келуі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жұмыстарды немесе әуеғарыштық түсірімдерді жүргізу нәтижесінде алынған материалдар мен деректерді көбейту ережелерін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қауіпсіздігі мүдделерін ескере отырып геодезиялық-картографиялық жұмыстарды немесе әуеғарыштық түсірімдерді жүргізу нәтижесінде алынған топографиялық-геодезиялық немесе картографиялық материалдар мен деректерді пайдалану ережелерін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қорға топографиялық-геодезиялық және картографиялық жұмыстардың және аэроғарыштық түсірімдердің материалдарын беру тәртібін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материалдармен жұмыс жасайтын субъектілерде рұқсаттардың болуы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және ҚПҮ белгісі бар материалдарды есепке алу, сақтау және беру ережелерін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пункттерді қорғау жөніндегі ережелерді сақтау</w:t>
            </w:r>
          </w:p>
        </w:tc>
      </w:tr>
    </w:tbl>
    <w:p>
      <w:pPr>
        <w:spacing w:after="0"/>
        <w:ind w:left="0"/>
        <w:jc w:val="both"/>
      </w:pPr>
      <w:r>
        <w:rPr>
          <w:rFonts w:ascii="Times New Roman"/>
          <w:b w:val="false"/>
          <w:i w:val="false"/>
          <w:color w:val="000000"/>
          <w:sz w:val="28"/>
        </w:rPr>
        <w:t>Лауазымды тұлғалар:</w:t>
      </w:r>
      <w:r>
        <w:br/>
      </w:r>
      <w:r>
        <w:rPr>
          <w:rFonts w:ascii="Times New Roman"/>
          <w:b w:val="false"/>
          <w:i w:val="false"/>
          <w:color w:val="000000"/>
          <w:sz w:val="28"/>
        </w:rPr>
        <w:t>
________________________ __________ ______________________________</w:t>
      </w:r>
      <w:r>
        <w:br/>
      </w:r>
      <w:r>
        <w:rPr>
          <w:rFonts w:ascii="Times New Roman"/>
          <w:b w:val="false"/>
          <w:i w:val="false"/>
          <w:color w:val="000000"/>
          <w:sz w:val="28"/>
        </w:rPr>
        <w:t>
       (лауазымы)           (қолы)             (аты жөні)</w:t>
      </w:r>
      <w:r>
        <w:br/>
      </w:r>
      <w:r>
        <w:rPr>
          <w:rFonts w:ascii="Times New Roman"/>
          <w:b w:val="false"/>
          <w:i w:val="false"/>
          <w:color w:val="000000"/>
          <w:sz w:val="28"/>
        </w:rPr>
        <w:t>
________________________ __________ ______________________________</w:t>
      </w:r>
      <w:r>
        <w:br/>
      </w: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_____________________________________________________ ____________</w:t>
      </w:r>
      <w:r>
        <w:br/>
      </w:r>
      <w:r>
        <w:rPr>
          <w:rFonts w:ascii="Times New Roman"/>
          <w:b w:val="false"/>
          <w:i w:val="false"/>
          <w:color w:val="000000"/>
          <w:sz w:val="28"/>
        </w:rPr>
        <w:t>
         (аты 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