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ee89" w14:textId="d9ce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және басқа су жануарларын қорғау, өсімін молайту және пайдалану саласындағы тексеру парақтарының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11 ақпандағы N 86 және Қазақстан Республикасы Экономика және бюджеттік жоспарлау министрінің 2010 жылғы 17 ақпандағы N 64 Бірлескен бұйрықтары. Қазақстан Республикасы Әділет министрлігінде 2010 жылғы 1 наурызда Нормативтік құқықтық кесімдерді мемлекеттік тіркеудің тізіліміне N 6093 болып енгізілді. Күші жойылды - Қазақстан Республикасы Ауыл шаруашылығы министрінің м.а. 2011 жылғы 14 қыркүйектегі № 16-02/521 және Қазақстан Республикасы даму және сауда министрінің м.а. 2011 жылғы 16 қыркүйектегі № 309 Бірлескен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Ауыл шаруашылығы министрінің м.а. 2011.09.14 № 16-02/521 және ҚР даму және сауда министрінің м.а. 2011.09.16 № 309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«Жеке кәсіпкерлік туралы» Заңының 38-бабы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тексеру парақтарының мынадай нысандары: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 алуды жүзеге асыратын мемлекеттік бақылау объектілері (балық қорғау қондырғыларының болуы және жұмыс істеуі мәселесі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аквамәдениетпен айналысатын мемлекеттік бақылау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зоологиялық коллекциялаумен айналысатын мемлекеттік бақылау объектілері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Балық шаруашылығы комитеті (Ю.Т. Ромашов):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тіркелуінен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Вице-министрі М.А. Оразаевқа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тіркеуден өткен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Ауыл шаруашылығы министрі       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______________А. Күрішбаев            жоспарлау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2010 жылғы 11 ақпан                   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2010 жылғы 17 ақпан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ақпандағы №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бірлескен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Аквамәдениетпен айналысатын мемлекеттік бақылау объектілерін тексеру парағы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Тексеруді белгілеген Қазақстан Республикасы Ауыл шаруашылығы министрлігі Балық шаруашылығы комитетінің аумақтық бөлімшесі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Тексеруді белгілеу туралы акт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бақылау объектісінің атауы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СТН(ЖСН, БСН)_____________________________________________________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мекен-жайы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1695"/>
      </w:tblGrid>
      <w:tr>
        <w:trPr>
          <w:trHeight w:val="2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 тізімі
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 будандастыру бойынша іс-шараларға уәкілетті орган рұқсаттамасының болуы 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орын ауыстыруға, жерсіндіруге, қайта жерсіндіруге рұқсаттамасының болуы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Өсіріліп жатқан балық және басқа су жануарларының (материалдардың) табиғи ортаға шығу (жойылу) жағдайының болуы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 Қазақстан Республикасына әкелу және одан тысқары жерлерге шығаруға уәкілетті орган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анықталуы, олардың өмір сүру ортасы жағдайының нашарлауы, олардың жойылу қаупінің пайда болуы және балық және басқа су жануарларының қырылу жағдайлары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Өсіріліп жатқан материалмен сақтандыру іс-шараларын жүргізу 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Еріксіз немесе жартылай ерікті жағдайда сирек немесе құрып кету қаупі төнген жануарлар түрлерін өсіру және молайту бойынша талаптарды орындау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Аквамәдениет мақсаты үшін балық шаруашылығы су айдындарын және (немесе) учаскелерін пайдалану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негіздеменің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Уәкілетті органның лауазымды адамы (дары):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 ____________ 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  (қызметі)                     (қолы)                (ТАӘ)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 (қызметі)                     (қолы)                (ТАӘ)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бақылау объектісінің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(ТАӘ, қызметі)                                      (қолы)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ақпандағы №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бірлескен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Зоологиялық коллекциялаумен айналысатын мемлекеттік бақылау объектілерін тексеру парағы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Тексеруді белгілеген Қазақстан Республикасы Ауыл шаруашылығы министрлігі Балық шаруашылығы комитетінің аумақтық бөлімшесі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белгілеу туралы акт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бақылау объектісінің атауы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СТН(ЖСН, БСН)_______________________________________________________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мекен-жайы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1695"/>
      </w:tblGrid>
      <w:tr>
        <w:trPr>
          <w:trHeight w:val="4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 тізімі
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Зоологиялық коллекцияны құру және толтыру үшін Қазақстан Республикасының Қызыл кітабына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балық және басқа су жануарларын аулауға және жинауға Қазақстан Республикасы Үкіметі рұқсаттамасының болуы 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табиғи ортасынан алу арқылы зоологиялық коллекцияны құруға және толтыруға уәкілетті мемлекеттік орган рұқсаттамасының болуы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Зоологиялық коллекцияны тізімге енгізу туралы куәліктің болуы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Құрып кету қаупі төнген жабайы фауна мен флора түрлерін халықаралық сату жөніндегі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жануарлар түрлерінің зоологиялық коллекциясын Қазақстан Республикасынан шығару және оның аумағына әкелу кезінде (уәкілетті орган) рұқсаттамасының болуы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Зоологиялық коллекцияларды және олардың экспонаттарын Қазақстан Республикасынан шығару және оның аумағына әкелу кезінде уәкілетті орган рұқсаттамасының болуы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Уәкілетті органның лауазымды адамы (дары):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(қызметі)                    (қолы)                (ТАӘ)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 (қызметі)                     (қолы)                (ТАӘ)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бақылау объектісінің басшысы: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  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(ТАӘ, қызметі)                           (қолы)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ақпандағы №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17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бірлескен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алуды жүзеге асыратын мемлекеттік бақылау объектілерін  тексеру парағы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(балық қорғау қондырғыларының болуы және жұмыс істеуі мәселесі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Тексеруді белгілеген Қазақстан Республикасы Ауыл шаруашылығы министрлігі Балық шаруашылығы комитетінің аумақтық бөлімшесі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белгілеу туралы акт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бақылау объектісінің атауы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СТН(ЖСН, БСН)_______________________________________________________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мекен-жайы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1695"/>
      </w:tblGrid>
      <w:tr>
        <w:trPr>
          <w:trHeight w:val="4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 тізімі
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тарту және түсіру құрылыстарында балық қорғау құрылғыларының болуы 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тұтыну шарттарына уәкілетті орган келісімінің болуы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қорғау құрылғыларын орнатуға уәкілетті орган келісімінің болуы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Уәкілетті органның лауазымды адамы (дары):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____________ _______________________</w:t>
      </w:r>
      <w:r>
        <w:rPr>
          <w:rFonts w:ascii="Times New Roman"/>
          <w:b w:val="false"/>
          <w:i w:val="false"/>
          <w:color w:val="000000"/>
          <w:vertAlign w:val="superscript"/>
        </w:rPr>
        <w:t>     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   (қызметі)                 (қолы)                 (ТАӘ)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 (қызметі)                     (қолы)                (ТАӘ)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бақылау объектісінің басшысы: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 (ТАӘ, қызметі)                    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