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b712" w14:textId="908b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2010 жылғы 8 ақпандағы № 40 бұйрығы. Қазақстан Республикасы Әділет министрлігінде 2010 жылғы 5 наурызда Нормативтік құқықтық актілерді мемлекеттік тіркеу тізілімінде № 6111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05.09.2019 </w:t>
      </w:r>
      <w:r>
        <w:rPr>
          <w:rFonts w:ascii="Times New Roman"/>
          <w:b w:val="false"/>
          <w:i w:val="false"/>
          <w:color w:val="ff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05.07.2023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05.09.2019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Мынадай:</w:t>
      </w:r>
    </w:p>
    <w:bookmarkEnd w:id="1"/>
    <w:bookmarkStart w:name="z6" w:id="2"/>
    <w:p>
      <w:pPr>
        <w:spacing w:after="0"/>
        <w:ind w:left="0"/>
        <w:jc w:val="both"/>
      </w:pPr>
      <w:r>
        <w:rPr>
          <w:rFonts w:ascii="Times New Roman"/>
          <w:b w:val="false"/>
          <w:i w:val="false"/>
          <w:color w:val="000000"/>
          <w:sz w:val="28"/>
        </w:rPr>
        <w:t xml:space="preserve">
      1) "Сырттай, кешкі және экстернат нысанында білім алуға жол берілмейтін кәсіптер мен мамандықтардың тізбесін және Жоғары білім беретін білім беру ұйымдарында экстернат нысанында оқуға рұқсат беру ережесін бекіту туралы" Қазақстан Республикасы Білім және ғылым министрінің 2007 жылғы 3 желтоқсандағы № 602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5055 тіркелген, "Заң газетінің" 2008 жылғы 1 ақпандағы № 16 жарияланған);</w:t>
      </w:r>
    </w:p>
    <w:bookmarkEnd w:id="2"/>
    <w:bookmarkStart w:name="z7" w:id="3"/>
    <w:p>
      <w:pPr>
        <w:spacing w:after="0"/>
        <w:ind w:left="0"/>
        <w:jc w:val="both"/>
      </w:pPr>
      <w:r>
        <w:rPr>
          <w:rFonts w:ascii="Times New Roman"/>
          <w:b w:val="false"/>
          <w:i w:val="false"/>
          <w:color w:val="000000"/>
          <w:sz w:val="28"/>
        </w:rPr>
        <w:t xml:space="preserve">
      2) "Сырттай, кешкі және экстернат нысанында білім алуға жол берілмейтін кәсіптер мен мамандықтардың тізбесін және Жоғары білім беретін білім беру ұйымдарында экстернат нысанында оқытуға рұқсат беру ережесін бекіту жөнінде" Қазақстан Республикасы Білім және ғылым министрінің 2007 жылғы 3 желтоқсандағы № 602 бұйрығына өзгерістер енгізу туралы Қазақстан Республикасы Білім және ғылым министрінің 2008 жылғы 25 маусымдағы № 379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5260 тіркелген, "Заң газетінің" 2008 жылғы 15 қыркүйектегі № 9 жарияланған) күші жойылды деп танылсын.</w:t>
      </w:r>
    </w:p>
    <w:bookmarkEnd w:id="3"/>
    <w:bookmarkStart w:name="z8" w:id="4"/>
    <w:p>
      <w:pPr>
        <w:spacing w:after="0"/>
        <w:ind w:left="0"/>
        <w:jc w:val="both"/>
      </w:pPr>
      <w:r>
        <w:rPr>
          <w:rFonts w:ascii="Times New Roman"/>
          <w:b w:val="false"/>
          <w:i w:val="false"/>
          <w:color w:val="000000"/>
          <w:sz w:val="28"/>
        </w:rPr>
        <w:t>
      3. Жоғары және жоғары оқу орнынан кейінгі білім департаменті (С.М. Өмірбаев) белгіленген тәртіппен осы бұйрықты Қазақстан Республикасы Әділет министрлігіне мемлекеттік тіркеуге ұсынсын.</w:t>
      </w:r>
    </w:p>
    <w:bookmarkEnd w:id="4"/>
    <w:bookmarkStart w:name="z9" w:id="5"/>
    <w:p>
      <w:pPr>
        <w:spacing w:after="0"/>
        <w:ind w:left="0"/>
        <w:jc w:val="both"/>
      </w:pPr>
      <w:r>
        <w:rPr>
          <w:rFonts w:ascii="Times New Roman"/>
          <w:b w:val="false"/>
          <w:i w:val="false"/>
          <w:color w:val="000000"/>
          <w:sz w:val="28"/>
        </w:rPr>
        <w:t>
      4. Осы бұйрық алғаш рет ресми жарияланған күнінен бастап он күнтізбелік күн өткен соң қолданысқа енгізіледі.</w:t>
      </w:r>
    </w:p>
    <w:bookmarkEnd w:id="5"/>
    <w:bookmarkStart w:name="z10" w:id="6"/>
    <w:p>
      <w:pPr>
        <w:spacing w:after="0"/>
        <w:ind w:left="0"/>
        <w:jc w:val="both"/>
      </w:pPr>
      <w:r>
        <w:rPr>
          <w:rFonts w:ascii="Times New Roman"/>
          <w:b w:val="false"/>
          <w:i w:val="false"/>
          <w:color w:val="000000"/>
          <w:sz w:val="28"/>
        </w:rPr>
        <w:t>
      5. Осы бұйрықтың орындалуын бақылау вице-министр А.Б. Жақыповқа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2010 жылғы 8 ақпандағы</w:t>
            </w:r>
            <w:r>
              <w:br/>
            </w:r>
            <w:r>
              <w:rPr>
                <w:rFonts w:ascii="Times New Roman"/>
                <w:b w:val="false"/>
                <w:i w:val="false"/>
                <w:color w:val="000000"/>
                <w:sz w:val="20"/>
              </w:rPr>
              <w:t>№ 40 бұйрығымен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w:t>
      </w:r>
    </w:p>
    <w:bookmarkEnd w:id="7"/>
    <w:p>
      <w:pPr>
        <w:spacing w:after="0"/>
        <w:ind w:left="0"/>
        <w:jc w:val="both"/>
      </w:pPr>
      <w:r>
        <w:rPr>
          <w:rFonts w:ascii="Times New Roman"/>
          <w:b w:val="false"/>
          <w:i w:val="false"/>
          <w:color w:val="ff0000"/>
          <w:sz w:val="28"/>
        </w:rPr>
        <w:t xml:space="preserve">
      Ескерту. Тізбе жаңа редакцияда – ҚР Оқу-ағарту министрінің 29.09.2022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Мамандық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деңгейінің, мамандық және біліктілік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 стандарттық білім беру жіктеуішіндегі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кәсіптер жіктеуішіндегі код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Cырттай оқу нысанында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 Әлеуметтік ғылымдар және ақпарат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032 Журналистика және ақпарат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0322 Кітапханалық іс, ақпаратты өндеу және мұрағаттану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 Жаратылыстану ғылымдары, математика және статистика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052 Қоршаған орта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0522 Қоршаған орта және жабайы табиғат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 Ақпараттық-коммуникациялық технологиялар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061 Ақпараттық-коммуникациялық технологиялар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0613 Бағдарламалық қамтамасыз етуді әзірлеу және талдау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 Инженерлік, өңдеу және құрылыс салалары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071 Инженерия және инженерлік іс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0711 Химиялық инженерия және процестер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0713 Электротехника және энергетика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энергетигі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0714 Электроника және автоматтандыру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3122-2-005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байланыс жүйелер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0715 Механика және металл өңдеу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0716 Автокөлік құралдары, теңіз және әуе кемелері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072 Өндірістік және өңдеу салалары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0721 Тағам өнімдерін өндіру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0724 Тау-кенісі және пайдалық азбаларды өндіру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ашық қазу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073 Сәулет және құрылыс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0732 Құрылыс жұмыстары және азаматтық құрылыс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 Ауыл, орман, балықшаруашылығы және ветеринария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081 Ауыл шаруашылығы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0811 Ауыл шаруашылығы дақылдарын өндіру және мал өсіру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082 Орман шаруашылығы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0821 Орман шаруашылығы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084 Ветеринария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0841 Ветеринария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Көлік қызметі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1041 Көлік қызметі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Кешкі оқу нысанында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 Денсаулық сақтау және әлеуметтік қамтамасыз ету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091 Денсаулық сақтау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0912 Медицина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3212-0-006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Экстернат нысанында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Білім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011 Білім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0114 Пәндік мамандандырылған мұғалімдерін даярлау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тәрбиесі нұсқаушысы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жаттықтырушысы - оқытушы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Өнер және гуманитарлық ғылымдар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021 Өнер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0215 Музыка және театр өнері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әртісі (дирижер),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 (2652-4)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оркестрінің әртісі (дирижер),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 (2652-4)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 (2652-4) 2373-4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әртісі, цирк жанрларының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 2334-0-052</w:t>
            </w:r>
          </w:p>
        </w:tc>
      </w:tr>
    </w:tbl>
    <w:p>
      <w:pPr>
        <w:spacing w:after="0"/>
        <w:ind w:left="0"/>
        <w:jc w:val="both"/>
      </w:pPr>
      <w:r>
        <w:rPr>
          <w:rFonts w:ascii="Times New Roman"/>
          <w:b w:val="false"/>
          <w:i w:val="false"/>
          <w:color w:val="000000"/>
          <w:sz w:val="28"/>
        </w:rPr>
        <w:t>
      Ескертпе: * ерекше білім беру қажеттіліктері бар азаматтар қатарынан кадрлар даярлау көзделген мамандық.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