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73ae" w14:textId="eda73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қызмет (туроператор, турагент) және ойын бизнесі саласындағы тексерулер бойынша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Туризм және спорт министрінің м.а. 2010 жылғы 16 ақпандағы N 01-01-07/27 және Қазақстан Республикасы Экономика және бюджеттік жоспарлау министрінің 2010 жылғы 18 ақпандағы N 78 бірлескен бұйрығы. Қазақстан Республикасы Әділет министрлігінде 2010 жылғы 10 наурызда Нормативтік құқықтық кесімдерді мемлекеттік тіркеудің тізіліміне N 6118 болып енгізілді. Күші жойылды - Қазақстан Республикасы Туризм және спорт министрінің м.а 2011 жылғы 13 қыркүйектегі № 02-02-18/181 және Қазақстан Республикасы Экономикалық даму және сауда министрінің м.а. 2011 жылғы 16 қыркүйектегі № 297 бірлескен бұйрығымен</w:t>
      </w:r>
    </w:p>
    <w:p>
      <w:pPr>
        <w:spacing w:after="0"/>
        <w:ind w:left="0"/>
        <w:jc w:val="both"/>
      </w:pPr>
      <w:r>
        <w:rPr>
          <w:rFonts w:ascii="Times New Roman"/>
          <w:b w:val="false"/>
          <w:i w:val="false"/>
          <w:color w:val="ff0000"/>
          <w:sz w:val="28"/>
        </w:rPr>
        <w:t xml:space="preserve">      Күші жойылды - ҚР Туризм және спорт министрінің м.а 2011.09.13 № 02-02-18/181 және ҚР Экономикалық даму және сауда министрінің м.а. 2011.09.16 № 297 (ресми жарияланған күнінен кейін он күнтізбелік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«Жеке кәсіпкерлік туралы» Қазақстан Республикасы Заңының 38-бабының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Тексерулер бойынша мынадай:</w:t>
      </w:r>
      <w:r>
        <w:br/>
      </w:r>
      <w:r>
        <w:rPr>
          <w:rFonts w:ascii="Times New Roman"/>
          <w:b w:val="false"/>
          <w:i w:val="false"/>
          <w:color w:val="000000"/>
          <w:sz w:val="28"/>
        </w:rPr>
        <w:t>
      туристік қызмет (туроператор, турагент) саласындағы,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ойын бизнесі саласындағы (казино),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ойын бизнесі саласындағы (ойын автоматтары залы),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r>
        <w:br/>
      </w:r>
      <w:r>
        <w:rPr>
          <w:rFonts w:ascii="Times New Roman"/>
          <w:b w:val="false"/>
          <w:i w:val="false"/>
          <w:color w:val="000000"/>
          <w:sz w:val="28"/>
        </w:rPr>
        <w:t>
      ойын бизнесі саласындағы (букмекер кеңсесі),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r>
        <w:br/>
      </w:r>
      <w:r>
        <w:rPr>
          <w:rFonts w:ascii="Times New Roman"/>
          <w:b w:val="false"/>
          <w:i w:val="false"/>
          <w:color w:val="000000"/>
          <w:sz w:val="28"/>
        </w:rPr>
        <w:t>
      ойын бизнесі саласындағы (тотализатор),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тексеру парақтарының нысандары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Туризм және спорт министрлігінің Туризм индустриясы комитеті (Қ.Ғ.Кәкен):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өткеннен кейін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Туризм және спорт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Туризм және спорт вице-министрі Қ.А. Өскенбаевқа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 күнінен бастап күшіне енеді.</w:t>
      </w:r>
      <w:r>
        <w:br/>
      </w:r>
      <w:r>
        <w:rPr>
          <w:rFonts w:ascii="Times New Roman"/>
          <w:b w:val="false"/>
          <w:i w:val="false"/>
          <w:color w:val="000000"/>
          <w:sz w:val="28"/>
        </w:rPr>
        <w:t>
</w:t>
      </w: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Қазақстан Республикасының</w:t>
      </w:r>
      <w:r>
        <w:br/>
      </w:r>
      <w:r>
        <w:rPr>
          <w:rFonts w:ascii="Times New Roman"/>
          <w:b w:val="false"/>
          <w:i w:val="false"/>
          <w:color w:val="000000"/>
          <w:sz w:val="28"/>
        </w:rPr>
        <w:t>
</w:t>
      </w:r>
      <w:r>
        <w:rPr>
          <w:rFonts w:ascii="Times New Roman"/>
          <w:b w:val="false"/>
          <w:i/>
          <w:color w:val="000000"/>
          <w:sz w:val="28"/>
        </w:rPr>
        <w:t>      Туризм және спорт                Экономика және бюджеттік</w:t>
      </w:r>
      <w:r>
        <w:br/>
      </w:r>
      <w:r>
        <w:rPr>
          <w:rFonts w:ascii="Times New Roman"/>
          <w:b w:val="false"/>
          <w:i w:val="false"/>
          <w:color w:val="000000"/>
          <w:sz w:val="28"/>
        </w:rPr>
        <w:t>
</w:t>
      </w:r>
      <w:r>
        <w:rPr>
          <w:rFonts w:ascii="Times New Roman"/>
          <w:b w:val="false"/>
          <w:i/>
          <w:color w:val="000000"/>
          <w:sz w:val="28"/>
        </w:rPr>
        <w:t>      министрінің міндетін             жоспарлау министрі</w:t>
      </w:r>
      <w:r>
        <w:br/>
      </w:r>
      <w:r>
        <w:rPr>
          <w:rFonts w:ascii="Times New Roman"/>
          <w:b w:val="false"/>
          <w:i w:val="false"/>
          <w:color w:val="000000"/>
          <w:sz w:val="28"/>
        </w:rPr>
        <w:t>
</w:t>
      </w:r>
      <w:r>
        <w:rPr>
          <w:rFonts w:ascii="Times New Roman"/>
          <w:b w:val="false"/>
          <w:i/>
          <w:color w:val="000000"/>
          <w:sz w:val="28"/>
        </w:rPr>
        <w:t>      атқарушы                         ___________ Б.Сұлтанов</w:t>
      </w:r>
      <w:r>
        <w:br/>
      </w:r>
      <w:r>
        <w:rPr>
          <w:rFonts w:ascii="Times New Roman"/>
          <w:b w:val="false"/>
          <w:i w:val="false"/>
          <w:color w:val="000000"/>
          <w:sz w:val="28"/>
        </w:rPr>
        <w:t>
</w:t>
      </w:r>
      <w:r>
        <w:rPr>
          <w:rFonts w:ascii="Times New Roman"/>
          <w:b w:val="false"/>
          <w:i/>
          <w:color w:val="000000"/>
          <w:sz w:val="28"/>
        </w:rPr>
        <w:t>      _________ Т.Ермегияев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Туризм және спорт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16 ақпандағы   </w:t>
      </w:r>
      <w:r>
        <w:br/>
      </w:r>
      <w:r>
        <w:rPr>
          <w:rFonts w:ascii="Times New Roman"/>
          <w:b w:val="false"/>
          <w:i w:val="false"/>
          <w:color w:val="000000"/>
          <w:sz w:val="28"/>
        </w:rPr>
        <w:t xml:space="preserve">
№ 01-01-07/27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2010 жылғы 18 ақпандағы   </w:t>
      </w:r>
      <w:r>
        <w:br/>
      </w:r>
      <w:r>
        <w:rPr>
          <w:rFonts w:ascii="Times New Roman"/>
          <w:b w:val="false"/>
          <w:i w:val="false"/>
          <w:color w:val="000000"/>
          <w:sz w:val="28"/>
        </w:rPr>
        <w:t xml:space="preserve">
№ 78 бірлескен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Туристік қызмет (туроператор, турагент) саласындағы тексеру бойынша тексеру парағы</w:t>
      </w:r>
    </w:p>
    <w:p>
      <w:pPr>
        <w:spacing w:after="0"/>
        <w:ind w:left="0"/>
        <w:jc w:val="both"/>
      </w:pPr>
      <w:r>
        <w:rPr>
          <w:rFonts w:ascii="Times New Roman"/>
          <w:b w:val="false"/>
          <w:i w:val="false"/>
          <w:color w:val="000000"/>
          <w:sz w:val="28"/>
        </w:rPr>
        <w:t>Тексеру тағайындау туралы актінің № ____________________________</w:t>
      </w:r>
      <w:r>
        <w:br/>
      </w:r>
      <w:r>
        <w:rPr>
          <w:rFonts w:ascii="Times New Roman"/>
          <w:b w:val="false"/>
          <w:i w:val="false"/>
          <w:color w:val="000000"/>
          <w:sz w:val="28"/>
        </w:rPr>
        <w:t>
Құқықтық статистика жөніндегі органның тіркеу № ________________</w:t>
      </w:r>
      <w:r>
        <w:br/>
      </w:r>
      <w:r>
        <w:rPr>
          <w:rFonts w:ascii="Times New Roman"/>
          <w:b w:val="false"/>
          <w:i w:val="false"/>
          <w:color w:val="000000"/>
          <w:sz w:val="28"/>
        </w:rPr>
        <w:t>
Туроператордың, турагенттің атауы ______________________________</w:t>
      </w:r>
      <w:r>
        <w:br/>
      </w:r>
      <w:r>
        <w:rPr>
          <w:rFonts w:ascii="Times New Roman"/>
          <w:b w:val="false"/>
          <w:i w:val="false"/>
          <w:color w:val="000000"/>
          <w:sz w:val="28"/>
        </w:rPr>
        <w:t>
Орналасқан орнының мекенжайы ___________________________________</w:t>
      </w:r>
      <w:r>
        <w:br/>
      </w:r>
      <w:r>
        <w:rPr>
          <w:rFonts w:ascii="Times New Roman"/>
          <w:b w:val="false"/>
          <w:i w:val="false"/>
          <w:color w:val="000000"/>
          <w:sz w:val="28"/>
        </w:rPr>
        <w:t>
БСН, ЖСН (СТН)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2194"/>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Туроператордың және турагенттің азаматтық-құқықтық жауапкершілігін міндетті сақтандыру </w:t>
            </w:r>
            <w:r>
              <w:rPr>
                <w:rFonts w:ascii="Times New Roman"/>
                <w:b w:val="false"/>
                <w:i w:val="false"/>
                <w:color w:val="000000"/>
                <w:sz w:val="20"/>
              </w:rPr>
              <w:t>шартының</w:t>
            </w:r>
            <w:r>
              <w:rPr>
                <w:rFonts w:ascii="Times New Roman"/>
                <w:b w:val="false"/>
                <w:i w:val="false"/>
                <w:color w:val="000000"/>
                <w:sz w:val="20"/>
              </w:rPr>
              <w:t xml:space="preserve"> болуы.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 көрсетуге жасалған жазбаша </w:t>
            </w:r>
            <w:r>
              <w:rPr>
                <w:rFonts w:ascii="Times New Roman"/>
                <w:b w:val="false"/>
                <w:i w:val="false"/>
                <w:color w:val="000000"/>
                <w:sz w:val="20"/>
              </w:rPr>
              <w:t>шартының</w:t>
            </w:r>
            <w:r>
              <w:rPr>
                <w:rFonts w:ascii="Times New Roman"/>
                <w:b w:val="false"/>
                <w:i w:val="false"/>
                <w:color w:val="000000"/>
                <w:sz w:val="20"/>
              </w:rPr>
              <w:t xml:space="preserve"> болуы.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кеңсесінің немесе кеңсе үшін жалға алған үй-жайының болуы.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білімі бар қызметкердің, соның ішінде гидтердің (гид-аудармашылардың), экскурсоводтартың, туризм нұсқаушыларының қызметін көрсетуге </w:t>
            </w:r>
            <w:r>
              <w:rPr>
                <w:rFonts w:ascii="Times New Roman"/>
                <w:b w:val="false"/>
                <w:i w:val="false"/>
                <w:color w:val="000000"/>
                <w:sz w:val="20"/>
              </w:rPr>
              <w:t>лицензиясы</w:t>
            </w:r>
            <w:r>
              <w:rPr>
                <w:rFonts w:ascii="Times New Roman"/>
                <w:b w:val="false"/>
                <w:i w:val="false"/>
                <w:color w:val="000000"/>
                <w:sz w:val="20"/>
              </w:rPr>
              <w:t xml:space="preserve"> бар туризм нұсқаушыларының болуы.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Туроператормен оның турөнімін іске асыруға – турагенттік қызметке арналған шартының болуы.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жолдаманың және туристік жадынаманың болуы.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Туристерге қызмет көрсету бағдарламасының - туроператорлық қызметке арналған бағдарламасының болуы.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немесе жалға алынған материалдық базасының және (немесе) туристік өнімге кіретін, жекелеген қызметтерді ұсынатын тұлғалармен шарттардың болуы.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жүзеге асыратын тұлғалардың туристерге уақытша болатын елге (жерге) бару, уақытша болған елден (жерден) шығу және сонда болу ережелері туралы, заңнамасы туралы, жергілікті халықтың салт-дәстүрлері туралы, діни әдет-ғұрпы, қасиетті орындары, табиғи, мәдени ескерткіштері және туристерге көрсетілетін, ерекше қорғаудағы басқа да объектілер, қоршаған ортаның жай-күйі туралы, сондай-ақ саяхат жасаған уақытта тап болуы мүмкін қауіптер туралы қажетті және дұрыс ақпаратты қамтитын мәліметтерді уақтылы бергені туралы жазбаша растаудың болуы және туристердің қауіпсіздігін қамтамасыз етуге бағытталған алдын алу шараларын жүзеге асыруы.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жүзеге асыратын тұлғалардың </w:t>
            </w:r>
            <w:r>
              <w:rPr>
                <w:rFonts w:ascii="Times New Roman"/>
                <w:b w:val="false"/>
                <w:i w:val="false"/>
                <w:color w:val="000000"/>
                <w:sz w:val="20"/>
              </w:rPr>
              <w:t>уәкілетті орган</w:t>
            </w:r>
            <w:r>
              <w:rPr>
                <w:rFonts w:ascii="Times New Roman"/>
                <w:b w:val="false"/>
                <w:i w:val="false"/>
                <w:color w:val="000000"/>
                <w:sz w:val="20"/>
              </w:rPr>
              <w:t xml:space="preserve"> мен табиғи және техногендік сипаттағы төтенше жағдайлар саласындағы </w:t>
            </w:r>
            <w:r>
              <w:rPr>
                <w:rFonts w:ascii="Times New Roman"/>
                <w:b w:val="false"/>
                <w:i w:val="false"/>
                <w:color w:val="000000"/>
                <w:sz w:val="20"/>
              </w:rPr>
              <w:t>уәкілетті органға</w:t>
            </w:r>
            <w:r>
              <w:rPr>
                <w:rFonts w:ascii="Times New Roman"/>
                <w:b w:val="false"/>
                <w:i w:val="false"/>
                <w:color w:val="000000"/>
                <w:sz w:val="20"/>
              </w:rPr>
              <w:t>, сондай-ақ туристің отбасына саяхат кезінде туристің төтенше жағдайға ұшырағаны туралы ақпаратты кідіріссіз ұсынғаны туралы растаудың болуы. Сондай-ақ, егер шетелдік туристер Қазақстан Республикасының аумағында немесе Қазақстан Республикасының турист азаматтары Қазақстан Республикасынан тысқары жерлерде төтенше жағдайға ұшыраған болса, туристік қызметті жүзеге асыратын тұлғалардың дипломатиялық қызмет органдарына ақпарат ұсынуы.</w:t>
            </w:r>
          </w:p>
        </w:tc>
      </w:tr>
    </w:tbl>
    <w:p>
      <w:pPr>
        <w:spacing w:after="0"/>
        <w:ind w:left="0"/>
        <w:jc w:val="both"/>
      </w:pPr>
      <w:r>
        <w:rPr>
          <w:rFonts w:ascii="Times New Roman"/>
          <w:b/>
          <w:i w:val="false"/>
          <w:color w:val="000000"/>
          <w:sz w:val="28"/>
        </w:rPr>
        <w:t>      Уәкілетті органның лауазымды тұлғасы:</w:t>
      </w:r>
      <w:r>
        <w:br/>
      </w:r>
      <w:r>
        <w:rPr>
          <w:rFonts w:ascii="Times New Roman"/>
          <w:b w:val="false"/>
          <w:i w:val="false"/>
          <w:color w:val="000000"/>
          <w:sz w:val="28"/>
        </w:rPr>
        <w:t>
      _________________ _____________ ___________________________</w:t>
      </w:r>
      <w:r>
        <w:br/>
      </w:r>
      <w:r>
        <w:rPr>
          <w:rFonts w:ascii="Times New Roman"/>
          <w:b w:val="false"/>
          <w:i w:val="false"/>
          <w:color w:val="000000"/>
          <w:sz w:val="28"/>
        </w:rPr>
        <w:t>
</w:t>
      </w:r>
      <w:r>
        <w:rPr>
          <w:rFonts w:ascii="Times New Roman"/>
          <w:b w:val="false"/>
          <w:i/>
          <w:color w:val="000000"/>
          <w:sz w:val="28"/>
        </w:rPr>
        <w:t>        (лауазымы)         (қолы)               (Т.А.Ә.)</w:t>
      </w:r>
    </w:p>
    <w:p>
      <w:pPr>
        <w:spacing w:after="0"/>
        <w:ind w:left="0"/>
        <w:jc w:val="both"/>
      </w:pPr>
      <w:r>
        <w:rPr>
          <w:rFonts w:ascii="Times New Roman"/>
          <w:b/>
          <w:i w:val="false"/>
          <w:color w:val="000000"/>
          <w:sz w:val="28"/>
        </w:rPr>
        <w:t>      Бақылау субъектісі:</w:t>
      </w:r>
      <w:r>
        <w:br/>
      </w:r>
      <w:r>
        <w:rPr>
          <w:rFonts w:ascii="Times New Roman"/>
          <w:b w:val="false"/>
          <w:i w:val="false"/>
          <w:color w:val="000000"/>
          <w:sz w:val="28"/>
        </w:rPr>
        <w:t>
      _________________ _____________ ___________________________</w:t>
      </w:r>
      <w:r>
        <w:br/>
      </w:r>
      <w:r>
        <w:rPr>
          <w:rFonts w:ascii="Times New Roman"/>
          <w:b w:val="false"/>
          <w:i w:val="false"/>
          <w:color w:val="000000"/>
          <w:sz w:val="28"/>
        </w:rPr>
        <w:t>
</w:t>
      </w:r>
      <w:r>
        <w:rPr>
          <w:rFonts w:ascii="Times New Roman"/>
          <w:b w:val="false"/>
          <w:i/>
          <w:color w:val="000000"/>
          <w:sz w:val="28"/>
        </w:rPr>
        <w:t>        (лауазымы)         (қолы)               (Т.А.Ә.)</w:t>
      </w:r>
    </w:p>
    <w:p>
      <w:pPr>
        <w:spacing w:after="0"/>
        <w:ind w:left="0"/>
        <w:jc w:val="both"/>
      </w:pPr>
      <w:r>
        <w:rPr>
          <w:rFonts w:ascii="Times New Roman"/>
          <w:b/>
          <w:i w:val="false"/>
          <w:color w:val="000000"/>
          <w:sz w:val="28"/>
        </w:rPr>
        <w:t>      Күні:</w:t>
      </w:r>
      <w:r>
        <w:rPr>
          <w:rFonts w:ascii="Times New Roman"/>
          <w:b w:val="false"/>
          <w:i w:val="false"/>
          <w:color w:val="000000"/>
          <w:sz w:val="28"/>
        </w:rPr>
        <w:t xml:space="preserve"> ________________</w:t>
      </w:r>
    </w:p>
    <w:bookmarkStart w:name="z1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Туризм және спорт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16 ақпандағы   </w:t>
      </w:r>
      <w:r>
        <w:br/>
      </w:r>
      <w:r>
        <w:rPr>
          <w:rFonts w:ascii="Times New Roman"/>
          <w:b w:val="false"/>
          <w:i w:val="false"/>
          <w:color w:val="000000"/>
          <w:sz w:val="28"/>
        </w:rPr>
        <w:t xml:space="preserve">
№ 01-01-07/27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2010 жылғы 18 ақпандағы   </w:t>
      </w:r>
      <w:r>
        <w:br/>
      </w:r>
      <w:r>
        <w:rPr>
          <w:rFonts w:ascii="Times New Roman"/>
          <w:b w:val="false"/>
          <w:i w:val="false"/>
          <w:color w:val="000000"/>
          <w:sz w:val="28"/>
        </w:rPr>
        <w:t xml:space="preserve">
№ 78 бірлескен бұйрығына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Ойын бизнесі саласындағы</w:t>
      </w:r>
      <w:r>
        <w:br/>
      </w:r>
      <w:r>
        <w:rPr>
          <w:rFonts w:ascii="Times New Roman"/>
          <w:b/>
          <w:i w:val="false"/>
          <w:color w:val="000000"/>
        </w:rPr>
        <w:t>
тексеру бойынша тексеру парағы – казино</w:t>
      </w:r>
    </w:p>
    <w:p>
      <w:pPr>
        <w:spacing w:after="0"/>
        <w:ind w:left="0"/>
        <w:jc w:val="both"/>
      </w:pPr>
      <w:r>
        <w:rPr>
          <w:rFonts w:ascii="Times New Roman"/>
          <w:b w:val="false"/>
          <w:i w:val="false"/>
          <w:color w:val="000000"/>
          <w:sz w:val="28"/>
        </w:rPr>
        <w:t>Тексеру тағайындау туралы актінің № _____________________________</w:t>
      </w:r>
      <w:r>
        <w:br/>
      </w:r>
      <w:r>
        <w:rPr>
          <w:rFonts w:ascii="Times New Roman"/>
          <w:b w:val="false"/>
          <w:i w:val="false"/>
          <w:color w:val="000000"/>
          <w:sz w:val="28"/>
        </w:rPr>
        <w:t>
Құқықтық статистика жөніндегі органның тіркеу № _________________</w:t>
      </w:r>
      <w:r>
        <w:br/>
      </w:r>
      <w:r>
        <w:rPr>
          <w:rFonts w:ascii="Times New Roman"/>
          <w:b w:val="false"/>
          <w:i w:val="false"/>
          <w:color w:val="000000"/>
          <w:sz w:val="28"/>
        </w:rPr>
        <w:t>
Ойын бизнесі субъектісінің атауы ________________________________</w:t>
      </w:r>
      <w:r>
        <w:br/>
      </w:r>
      <w:r>
        <w:rPr>
          <w:rFonts w:ascii="Times New Roman"/>
          <w:b w:val="false"/>
          <w:i w:val="false"/>
          <w:color w:val="000000"/>
          <w:sz w:val="28"/>
        </w:rPr>
        <w:t>
Казино атауы ____________________________________________________</w:t>
      </w:r>
      <w:r>
        <w:br/>
      </w:r>
      <w:r>
        <w:rPr>
          <w:rFonts w:ascii="Times New Roman"/>
          <w:b w:val="false"/>
          <w:i w:val="false"/>
          <w:color w:val="000000"/>
          <w:sz w:val="28"/>
        </w:rPr>
        <w:t>
Орналасқан орнының мекенжайы ____________________________________</w:t>
      </w:r>
      <w:r>
        <w:br/>
      </w:r>
      <w:r>
        <w:rPr>
          <w:rFonts w:ascii="Times New Roman"/>
          <w:b w:val="false"/>
          <w:i w:val="false"/>
          <w:color w:val="000000"/>
          <w:sz w:val="28"/>
        </w:rPr>
        <w:t>
БСН, ЖСН (СТН)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195"/>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Казино тұрғын үй қорынан тысқары ғимаратта орналасады.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ұйымдастырушыда әрбір ойын мекемесіне арналған міндетті резервтер түріндегі (тиісті қаржы жылына арналған республикалық бюджет туралы заңда белгіленген айлық есептік көрсеткіштермен есептелген) қамтамасыз етудің болуы, яғни Қазақстан Республикасының аумағындағы банктерде орналастырылған, банк пен клиент арасында бірінші талап бойынша салымды беру шартымен (өзі талап ететін салым) жасалатын шарт негізінде.</w:t>
            </w:r>
            <w:r>
              <w:br/>
            </w:r>
            <w:r>
              <w:rPr>
                <w:rFonts w:ascii="Times New Roman"/>
                <w:b w:val="false"/>
                <w:i w:val="false"/>
                <w:color w:val="000000"/>
                <w:sz w:val="20"/>
              </w:rPr>
              <w:t>
Казино үшін міндетті резерв 25000 АЕК құрайды.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ұйымдастырушының Қазақстан Республикасының аумағында онлайн-казиноны ұйымдастыруды және өткізуді не ақшадан басқа, өзге мүлік түріндегі ставкаларды қабылдауды көздейтін құмар ойындарын және (немесе) бәс тігу ойындарын ұйымдастыруды жүзеге асыруы.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мекемесінің кассалары жазылған ақпараттың кемінде жеті күн бойы сақталуын және құмар ойындарына және (немесе) бәстігу ойындарына барлық қатысушылардың әрекетін тіркеп отыруды қамтамасыз ететін бейнежазу жүйелерімен жабдықталған.</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Казинода кемінде жиырма ойын столдары орнатылған.</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 құмар ойындарына және (немесе) бәс тігу ойындарына қатысушыларға ұтыстар төлеуді жүргізілетін құмар ойындары және (немесе) бәс тігу ойындары ережелерінде көзделген мөлшерде және мерзімде, бірақ осы құмар ойындарының және (немесе) бәс тігу ойындарының нәтижелерін шығарған сәттен бастап үш күнтізбелік күннен кешіктірмей жүргізеді.</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резервтер сомасы 25000 АЕК төмендеген жағдайда, ойын бизнесін ұйымдастырушы осындай төмендеу болған күннен бастап үш жұмыс күні ішінде міндетті резервтерді осы сомаға дейін толықтырады.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ұйымдастырушылардың </w:t>
            </w:r>
            <w:r>
              <w:rPr>
                <w:rFonts w:ascii="Times New Roman"/>
                <w:b w:val="false"/>
                <w:i w:val="false"/>
                <w:color w:val="000000"/>
                <w:sz w:val="20"/>
              </w:rPr>
              <w:t>банктік салым шартын</w:t>
            </w:r>
            <w:r>
              <w:rPr>
                <w:rFonts w:ascii="Times New Roman"/>
                <w:b w:val="false"/>
                <w:i w:val="false"/>
                <w:color w:val="000000"/>
                <w:sz w:val="20"/>
              </w:rPr>
              <w:t xml:space="preserve"> жасаған кезде ашылған банктік шоттар бойынша ақшалардың бар болуы және қозғалысы туралы анықтаманы </w:t>
            </w:r>
            <w:r>
              <w:rPr>
                <w:rFonts w:ascii="Times New Roman"/>
                <w:b w:val="false"/>
                <w:i w:val="false"/>
                <w:color w:val="000000"/>
                <w:sz w:val="20"/>
              </w:rPr>
              <w:t>уәкілетті органға</w:t>
            </w:r>
            <w:r>
              <w:rPr>
                <w:rFonts w:ascii="Times New Roman"/>
                <w:b w:val="false"/>
                <w:i w:val="false"/>
                <w:color w:val="000000"/>
                <w:sz w:val="20"/>
              </w:rPr>
              <w:t xml:space="preserve"> уақтылы беруі.</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мекемесінің жұмыс істеу, ставкалар қабылдау және жүргізілетін құмар және (немесе) бәс тігу ойындарының ережесі онымен құмар ойындарына және (немесе) бәс тігу ойындарына қатысушыларды таныстыру үшін мемлекеттік және орыс тілдерінде жасалып, көрнекі орынға орналастырылған.</w:t>
            </w:r>
          </w:p>
        </w:tc>
      </w:tr>
    </w:tbl>
    <w:p>
      <w:pPr>
        <w:spacing w:after="0"/>
        <w:ind w:left="0"/>
        <w:jc w:val="both"/>
      </w:pPr>
      <w:r>
        <w:rPr>
          <w:rFonts w:ascii="Times New Roman"/>
          <w:b/>
          <w:i w:val="false"/>
          <w:color w:val="000000"/>
          <w:sz w:val="28"/>
        </w:rPr>
        <w:t>      Уәкілетті органның лауазымды тұлғасы:</w:t>
      </w:r>
      <w:r>
        <w:br/>
      </w:r>
      <w:r>
        <w:rPr>
          <w:rFonts w:ascii="Times New Roman"/>
          <w:b w:val="false"/>
          <w:i w:val="false"/>
          <w:color w:val="000000"/>
          <w:sz w:val="28"/>
        </w:rPr>
        <w:t>
      _________________ _____________ ___________________________</w:t>
      </w:r>
      <w:r>
        <w:br/>
      </w:r>
      <w:r>
        <w:rPr>
          <w:rFonts w:ascii="Times New Roman"/>
          <w:b w:val="false"/>
          <w:i w:val="false"/>
          <w:color w:val="000000"/>
          <w:sz w:val="28"/>
        </w:rPr>
        <w:t>
</w:t>
      </w:r>
      <w:r>
        <w:rPr>
          <w:rFonts w:ascii="Times New Roman"/>
          <w:b w:val="false"/>
          <w:i/>
          <w:color w:val="000000"/>
          <w:sz w:val="28"/>
        </w:rPr>
        <w:t>        (лауазымы)         (қолы)               (Т.А.Ә.)</w:t>
      </w:r>
    </w:p>
    <w:p>
      <w:pPr>
        <w:spacing w:after="0"/>
        <w:ind w:left="0"/>
        <w:jc w:val="both"/>
      </w:pPr>
      <w:r>
        <w:rPr>
          <w:rFonts w:ascii="Times New Roman"/>
          <w:b/>
          <w:i w:val="false"/>
          <w:color w:val="000000"/>
          <w:sz w:val="28"/>
        </w:rPr>
        <w:t>      Бақылау субъектісі:</w:t>
      </w:r>
      <w:r>
        <w:br/>
      </w:r>
      <w:r>
        <w:rPr>
          <w:rFonts w:ascii="Times New Roman"/>
          <w:b w:val="false"/>
          <w:i w:val="false"/>
          <w:color w:val="000000"/>
          <w:sz w:val="28"/>
        </w:rPr>
        <w:t>
      _________________ _____________ ___________________________</w:t>
      </w:r>
      <w:r>
        <w:br/>
      </w:r>
      <w:r>
        <w:rPr>
          <w:rFonts w:ascii="Times New Roman"/>
          <w:b w:val="false"/>
          <w:i w:val="false"/>
          <w:color w:val="000000"/>
          <w:sz w:val="28"/>
        </w:rPr>
        <w:t>
</w:t>
      </w:r>
      <w:r>
        <w:rPr>
          <w:rFonts w:ascii="Times New Roman"/>
          <w:b w:val="false"/>
          <w:i/>
          <w:color w:val="000000"/>
          <w:sz w:val="28"/>
        </w:rPr>
        <w:t>        (лауазымы)         (қолы)               (Т.А.Ә.)</w:t>
      </w:r>
    </w:p>
    <w:p>
      <w:pPr>
        <w:spacing w:after="0"/>
        <w:ind w:left="0"/>
        <w:jc w:val="both"/>
      </w:pPr>
      <w:r>
        <w:rPr>
          <w:rFonts w:ascii="Times New Roman"/>
          <w:b/>
          <w:i w:val="false"/>
          <w:color w:val="000000"/>
          <w:sz w:val="28"/>
        </w:rPr>
        <w:t>      Күні:</w:t>
      </w:r>
      <w:r>
        <w:rPr>
          <w:rFonts w:ascii="Times New Roman"/>
          <w:b w:val="false"/>
          <w:i w:val="false"/>
          <w:color w:val="000000"/>
          <w:sz w:val="28"/>
        </w:rPr>
        <w:t xml:space="preserve"> ________________</w:t>
      </w:r>
    </w:p>
    <w:bookmarkStart w:name="z12"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Туризм және спорт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16 ақпандағы   </w:t>
      </w:r>
      <w:r>
        <w:br/>
      </w:r>
      <w:r>
        <w:rPr>
          <w:rFonts w:ascii="Times New Roman"/>
          <w:b w:val="false"/>
          <w:i w:val="false"/>
          <w:color w:val="000000"/>
          <w:sz w:val="28"/>
        </w:rPr>
        <w:t xml:space="preserve">
№ 01-01-07/27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2010 жылғы 18 ақпандағы   </w:t>
      </w:r>
      <w:r>
        <w:br/>
      </w:r>
      <w:r>
        <w:rPr>
          <w:rFonts w:ascii="Times New Roman"/>
          <w:b w:val="false"/>
          <w:i w:val="false"/>
          <w:color w:val="000000"/>
          <w:sz w:val="28"/>
        </w:rPr>
        <w:t xml:space="preserve">
№ 78 бірлескен бұйрығына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Ойын бизнесі саласындағы тексеру бойынша</w:t>
      </w:r>
      <w:r>
        <w:br/>
      </w:r>
      <w:r>
        <w:rPr>
          <w:rFonts w:ascii="Times New Roman"/>
          <w:b/>
          <w:i w:val="false"/>
          <w:color w:val="000000"/>
        </w:rPr>
        <w:t>
тексеру парағы – ойын автоматтары залы</w:t>
      </w:r>
    </w:p>
    <w:p>
      <w:pPr>
        <w:spacing w:after="0"/>
        <w:ind w:left="0"/>
        <w:jc w:val="both"/>
      </w:pPr>
      <w:r>
        <w:rPr>
          <w:rFonts w:ascii="Times New Roman"/>
          <w:b w:val="false"/>
          <w:i w:val="false"/>
          <w:color w:val="000000"/>
          <w:sz w:val="28"/>
        </w:rPr>
        <w:t>Тексеру тағайындау туралы актінің № ____________________________</w:t>
      </w:r>
      <w:r>
        <w:br/>
      </w:r>
      <w:r>
        <w:rPr>
          <w:rFonts w:ascii="Times New Roman"/>
          <w:b w:val="false"/>
          <w:i w:val="false"/>
          <w:color w:val="000000"/>
          <w:sz w:val="28"/>
        </w:rPr>
        <w:t>
Құқықтық статистика жөніндегі органның тіркеу № ________________</w:t>
      </w:r>
      <w:r>
        <w:br/>
      </w:r>
      <w:r>
        <w:rPr>
          <w:rFonts w:ascii="Times New Roman"/>
          <w:b w:val="false"/>
          <w:i w:val="false"/>
          <w:color w:val="000000"/>
          <w:sz w:val="28"/>
        </w:rPr>
        <w:t>
Ойын бизнесі субъектісінің атауы _______________________________</w:t>
      </w:r>
      <w:r>
        <w:br/>
      </w:r>
      <w:r>
        <w:rPr>
          <w:rFonts w:ascii="Times New Roman"/>
          <w:b w:val="false"/>
          <w:i w:val="false"/>
          <w:color w:val="000000"/>
          <w:sz w:val="28"/>
        </w:rPr>
        <w:t>
Ойын автоматтары залының атауы _________________________________</w:t>
      </w:r>
      <w:r>
        <w:br/>
      </w:r>
      <w:r>
        <w:rPr>
          <w:rFonts w:ascii="Times New Roman"/>
          <w:b w:val="false"/>
          <w:i w:val="false"/>
          <w:color w:val="000000"/>
          <w:sz w:val="28"/>
        </w:rPr>
        <w:t>
Орналасқан орнының мекенжайы ___________________________________</w:t>
      </w:r>
      <w:r>
        <w:br/>
      </w:r>
      <w:r>
        <w:rPr>
          <w:rFonts w:ascii="Times New Roman"/>
          <w:b w:val="false"/>
          <w:i w:val="false"/>
          <w:color w:val="000000"/>
          <w:sz w:val="28"/>
        </w:rPr>
        <w:t>
БСН, ЖСН (СТН)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2194"/>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автоматтары залы тұрғын үй қорынан тысқары ғимаратта орналасады.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автоматына технологиялық салынған ұтыс пайызы тоқсан пайыздан төмен емес.</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ұйымдастырушыда әрбір ойын мекемесіне арналған міндетті резервтер түріндегі (тиісті қаржы жылына арналған республикалық бюджет туралы заңда белгіленген айлық есептік көрсеткіштермен есептелген) қамтамасыз етудің болуы, яғни Қазақстан Республикасының аумағындағы банктерде орналастырылған, банк пен клиент арасында бірінші талап бойынша салымды беру шартымен (өзі талап ететін салым) жасалатын шарт негізіндегі.</w:t>
            </w:r>
            <w:r>
              <w:br/>
            </w:r>
            <w:r>
              <w:rPr>
                <w:rFonts w:ascii="Times New Roman"/>
                <w:b w:val="false"/>
                <w:i w:val="false"/>
                <w:color w:val="000000"/>
                <w:sz w:val="20"/>
              </w:rPr>
              <w:t>
Ойын автоматтары залы үшін міндетті резерв 25000 АЕК құрайды.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автоматтарын және олардың бөліктерін ойын автоматтары залының қабырғаларына, терезе және есік жақтауларына орнатуға тыйым салынған.</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ұйымдастырушының Қазақстан Республикасының аумағында онлайн-казино ұйымдастыруды және жүргізуді не ақшадан басқа, өзге мүлік түріндегі ставкаларды қабылдауды көздейтін құмар ойындарын және (немесе) бәс тігу ойындарын ұйымдастыруды жүзеге асыруы.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мекемесінің кассалары жазылған ақпараттың кемінде жеті күн бойы сақталуын және құмар ойындарына және (немесе) бәстігу ойындарына барлық қатысушылардың әрекетін тіркеп отыруды қамтамасыз ететін бейнежазу жүйелерімен жабдықталған.</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автоматтары залында кемінде елу ойын автоматтары орнатылған.</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 құмар ойындарына және (немесе) бәстігу ойындарына қатысушыларға ұтыстар төлеуді жүргізілетін құмар ойындары және (немесе) бәс тігу ойындары ережелерінде көзделген мөлшерде және мерзімде, бірақ осы құмар ойындарының және (немесе) бәс тігу ойындарының нәтижелерін шығарған сәттен бастап үш күнтізбелік күннен кешіктірмей жүргізеді.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резервтер сомасы 25000 АЕК төмендеген жағдайда, ойын бизнесін ұйымдастырушы осындай төмендеу болған күннен бастап үш жұмыс күні ішінде міндетті резервтерді осы сомаға дейін толықтырады.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мекемесінің жұмыс істеу, ставкалар қабылдау және жүргізілетін құмар және (немесе) бәс тігу ойындарының ережесі онымен құмар ойындарына және (немесе) бәс тігу ойындарына қатысушыларды таныстыру үшін мемлекеттік және орыс тілдерінде жасалып, көрнекі орынға орналастырылған.</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 </w:t>
            </w:r>
            <w:r>
              <w:rPr>
                <w:rFonts w:ascii="Times New Roman"/>
                <w:b w:val="false"/>
                <w:i w:val="false"/>
                <w:color w:val="000000"/>
                <w:sz w:val="20"/>
              </w:rPr>
              <w:t>банктік салым шартын</w:t>
            </w:r>
            <w:r>
              <w:rPr>
                <w:rFonts w:ascii="Times New Roman"/>
                <w:b w:val="false"/>
                <w:i w:val="false"/>
                <w:color w:val="000000"/>
                <w:sz w:val="20"/>
              </w:rPr>
              <w:t xml:space="preserve"> жасаған кезде ашылған банктік шоттар бойынша ақшалардың бар болуы және қозғалысы туралы анықтаманы </w:t>
            </w:r>
            <w:r>
              <w:rPr>
                <w:rFonts w:ascii="Times New Roman"/>
                <w:b w:val="false"/>
                <w:i w:val="false"/>
                <w:color w:val="000000"/>
                <w:sz w:val="20"/>
              </w:rPr>
              <w:t>уәкілетті органға</w:t>
            </w:r>
            <w:r>
              <w:rPr>
                <w:rFonts w:ascii="Times New Roman"/>
                <w:b w:val="false"/>
                <w:i w:val="false"/>
                <w:color w:val="000000"/>
                <w:sz w:val="20"/>
              </w:rPr>
              <w:t xml:space="preserve"> уақтылы беруі.</w:t>
            </w:r>
          </w:p>
        </w:tc>
      </w:tr>
    </w:tbl>
    <w:p>
      <w:pPr>
        <w:spacing w:after="0"/>
        <w:ind w:left="0"/>
        <w:jc w:val="both"/>
      </w:pPr>
      <w:r>
        <w:rPr>
          <w:rFonts w:ascii="Times New Roman"/>
          <w:b/>
          <w:i w:val="false"/>
          <w:color w:val="000000"/>
          <w:sz w:val="28"/>
        </w:rPr>
        <w:t>      Уәкілетті органның лауазымды тұлғасы:</w:t>
      </w:r>
      <w:r>
        <w:br/>
      </w:r>
      <w:r>
        <w:rPr>
          <w:rFonts w:ascii="Times New Roman"/>
          <w:b w:val="false"/>
          <w:i w:val="false"/>
          <w:color w:val="000000"/>
          <w:sz w:val="28"/>
        </w:rPr>
        <w:t>
      _________________ _____________ ___________________________</w:t>
      </w:r>
      <w:r>
        <w:br/>
      </w:r>
      <w:r>
        <w:rPr>
          <w:rFonts w:ascii="Times New Roman"/>
          <w:b w:val="false"/>
          <w:i w:val="false"/>
          <w:color w:val="000000"/>
          <w:sz w:val="28"/>
        </w:rPr>
        <w:t>
</w:t>
      </w:r>
      <w:r>
        <w:rPr>
          <w:rFonts w:ascii="Times New Roman"/>
          <w:b w:val="false"/>
          <w:i/>
          <w:color w:val="000000"/>
          <w:sz w:val="28"/>
        </w:rPr>
        <w:t>        (лауазымы)         (қолы)               (Т.А.Ә.)</w:t>
      </w:r>
    </w:p>
    <w:p>
      <w:pPr>
        <w:spacing w:after="0"/>
        <w:ind w:left="0"/>
        <w:jc w:val="both"/>
      </w:pPr>
      <w:r>
        <w:rPr>
          <w:rFonts w:ascii="Times New Roman"/>
          <w:b/>
          <w:i w:val="false"/>
          <w:color w:val="000000"/>
          <w:sz w:val="28"/>
        </w:rPr>
        <w:t>      Бақылау субъектісі:</w:t>
      </w:r>
      <w:r>
        <w:br/>
      </w:r>
      <w:r>
        <w:rPr>
          <w:rFonts w:ascii="Times New Roman"/>
          <w:b w:val="false"/>
          <w:i w:val="false"/>
          <w:color w:val="000000"/>
          <w:sz w:val="28"/>
        </w:rPr>
        <w:t>
      _________________ _____________ ___________________________</w:t>
      </w:r>
      <w:r>
        <w:br/>
      </w:r>
      <w:r>
        <w:rPr>
          <w:rFonts w:ascii="Times New Roman"/>
          <w:b w:val="false"/>
          <w:i w:val="false"/>
          <w:color w:val="000000"/>
          <w:sz w:val="28"/>
        </w:rPr>
        <w:t>
</w:t>
      </w:r>
      <w:r>
        <w:rPr>
          <w:rFonts w:ascii="Times New Roman"/>
          <w:b w:val="false"/>
          <w:i/>
          <w:color w:val="000000"/>
          <w:sz w:val="28"/>
        </w:rPr>
        <w:t>        (лауазымы)         (қолы)               (Т.А.Ә.)</w:t>
      </w:r>
    </w:p>
    <w:p>
      <w:pPr>
        <w:spacing w:after="0"/>
        <w:ind w:left="0"/>
        <w:jc w:val="both"/>
      </w:pPr>
      <w:r>
        <w:rPr>
          <w:rFonts w:ascii="Times New Roman"/>
          <w:b/>
          <w:i w:val="false"/>
          <w:color w:val="000000"/>
          <w:sz w:val="28"/>
        </w:rPr>
        <w:t>      Күні:</w:t>
      </w:r>
      <w:r>
        <w:rPr>
          <w:rFonts w:ascii="Times New Roman"/>
          <w:b w:val="false"/>
          <w:i w:val="false"/>
          <w:color w:val="000000"/>
          <w:sz w:val="28"/>
        </w:rPr>
        <w:t xml:space="preserve"> ________________</w:t>
      </w:r>
    </w:p>
    <w:bookmarkStart w:name="z13"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Туризм және спорт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16 ақпандағы   </w:t>
      </w:r>
      <w:r>
        <w:br/>
      </w:r>
      <w:r>
        <w:rPr>
          <w:rFonts w:ascii="Times New Roman"/>
          <w:b w:val="false"/>
          <w:i w:val="false"/>
          <w:color w:val="000000"/>
          <w:sz w:val="28"/>
        </w:rPr>
        <w:t xml:space="preserve">
№ 01-01-07/27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2010 жылғы 18 ақпандағы   </w:t>
      </w:r>
      <w:r>
        <w:br/>
      </w:r>
      <w:r>
        <w:rPr>
          <w:rFonts w:ascii="Times New Roman"/>
          <w:b w:val="false"/>
          <w:i w:val="false"/>
          <w:color w:val="000000"/>
          <w:sz w:val="28"/>
        </w:rPr>
        <w:t xml:space="preserve">
№ 78 бірлескен бұйрығына  </w:t>
      </w:r>
      <w:r>
        <w:br/>
      </w:r>
      <w:r>
        <w:rPr>
          <w:rFonts w:ascii="Times New Roman"/>
          <w:b w:val="false"/>
          <w:i w:val="false"/>
          <w:color w:val="000000"/>
          <w:sz w:val="28"/>
        </w:rPr>
        <w:t xml:space="preserve">
4-қосымша          </w:t>
      </w:r>
    </w:p>
    <w:bookmarkEnd w:id="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Ойын бизнесі саласындағы</w:t>
      </w:r>
      <w:r>
        <w:br/>
      </w:r>
      <w:r>
        <w:rPr>
          <w:rFonts w:ascii="Times New Roman"/>
          <w:b/>
          <w:i w:val="false"/>
          <w:color w:val="000000"/>
        </w:rPr>
        <w:t>
тексеру бойынша тексеру парағы – букмекер кеңсесі</w:t>
      </w:r>
    </w:p>
    <w:p>
      <w:pPr>
        <w:spacing w:after="0"/>
        <w:ind w:left="0"/>
        <w:jc w:val="both"/>
      </w:pPr>
      <w:r>
        <w:rPr>
          <w:rFonts w:ascii="Times New Roman"/>
          <w:b w:val="false"/>
          <w:i w:val="false"/>
          <w:color w:val="000000"/>
          <w:sz w:val="28"/>
        </w:rPr>
        <w:t>Тексеру тағайындау туралы актінің № ______________________________</w:t>
      </w:r>
      <w:r>
        <w:br/>
      </w:r>
      <w:r>
        <w:rPr>
          <w:rFonts w:ascii="Times New Roman"/>
          <w:b w:val="false"/>
          <w:i w:val="false"/>
          <w:color w:val="000000"/>
          <w:sz w:val="28"/>
        </w:rPr>
        <w:t>
Құқықтық статистика жөніндегі органның тіркеу № __________________</w:t>
      </w:r>
      <w:r>
        <w:br/>
      </w:r>
      <w:r>
        <w:rPr>
          <w:rFonts w:ascii="Times New Roman"/>
          <w:b w:val="false"/>
          <w:i w:val="false"/>
          <w:color w:val="000000"/>
          <w:sz w:val="28"/>
        </w:rPr>
        <w:t>
Ойын бизнесі субъектісінің атауы _________________________________</w:t>
      </w:r>
      <w:r>
        <w:br/>
      </w:r>
      <w:r>
        <w:rPr>
          <w:rFonts w:ascii="Times New Roman"/>
          <w:b w:val="false"/>
          <w:i w:val="false"/>
          <w:color w:val="000000"/>
          <w:sz w:val="28"/>
        </w:rPr>
        <w:t>
Букмекер кеңсесінің атауы ________________________________________</w:t>
      </w:r>
      <w:r>
        <w:br/>
      </w:r>
      <w:r>
        <w:rPr>
          <w:rFonts w:ascii="Times New Roman"/>
          <w:b w:val="false"/>
          <w:i w:val="false"/>
          <w:color w:val="000000"/>
          <w:sz w:val="28"/>
        </w:rPr>
        <w:t>
Орналасқан орнының мекенжайы _____________________________________</w:t>
      </w:r>
      <w:r>
        <w:br/>
      </w:r>
      <w:r>
        <w:rPr>
          <w:rFonts w:ascii="Times New Roman"/>
          <w:b w:val="false"/>
          <w:i w:val="false"/>
          <w:color w:val="000000"/>
          <w:sz w:val="28"/>
        </w:rPr>
        <w:t>
БСН, ЖСН (СТН)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195"/>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Букмекер кеңсесі немесе оның кассасы тұрғын үй қорынан тысқары ғимаратта орналасады.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ұйымдастырушыда әрбір ойын мекемесіне арналған міндетті резервтер түріндегі (тиісті қаржы жылына арналған республикалық бюджет туралы заңда белгіленген айлық есептік көрсеткіштермен есептелген) қамтамасыз етудің болуы, яғни Қазақстан Республикасының аумағындағы банктерде орналастырылған, банк пен клиент арасында бірінші талап бойынша салымды беру шартымен (өзі талап ететін салым) жасалатын шарт негізінде.</w:t>
            </w:r>
            <w:r>
              <w:br/>
            </w:r>
            <w:r>
              <w:rPr>
                <w:rFonts w:ascii="Times New Roman"/>
                <w:b w:val="false"/>
                <w:i w:val="false"/>
                <w:color w:val="000000"/>
                <w:sz w:val="20"/>
              </w:rPr>
              <w:t>
Букмекер кеңсесі үшін міндетті резервтер 20 000 АЕК құрайды.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ұйымдастырушының Қазақстан Республикасының аумағында онлайн-казиноны ұйымдастыруды және өткізуді не ақшадан басқа, өзге мүлік түріндегі ставкаларды қабылдауды көздейтін құмар ойындарын және (немесе) бәс тігу ойындарын ұйымдастыруды жүзеге асыруы.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мекемесінің кассалары жазылған ақпараттың кемінде жеті күн бойы сақталуын және құмар ойындарына және (немесе) бәстігу ойындарына барлық қатысушылардың әрекетін тіркеп отыруды қамтамасыз ететін бейнежазу жүйелерімен жабдықталған.</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ұйымдастырушының аппараттық-программалық кешені мен ойын жабдығы арқылы жасалған ставкалардың жалпы сомасын қабылдауды, бірыңғай есепке алуды, бәс тігуге қатысушылардың ставкаларын өңдеуді және ұтыстарын төлеуді жүзеге асыруы және қамтамасыз етуі.</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 құмар ойындарына және (немесе) бәстігу ойындарына қатысушыларға ұтыстар төлеуді жүргізілетін құмар ойындары және (немесе) бәстігу ойындары ережелерінде көзделген мөлшерде және мерзімде, бірақ осы құмар ойындарының және (немесе) бәс тігу ойындарының нәтижелерін шығарған сәттен бастап үш күнтізбелік күннен кешіктірмей жүргізеді.</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резервтер сомасы 20 000 АЕК төмендеген жағдайда, ойын бизнесін ұйымдастырушы осындай төмендеу болған күннен бастап үш жұмыс күні ішінде міндетті резервтерді осы сомаға дейін толықтырады.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мекемесінің жұмыс істеу, ставкалар қабылдау және жүргізілетін құмар және (немесе) бәс тігу ойындарының ережесі онымен құмар ойындарына және (немесе) бәс тігу ойындарына қатысушыларды таныстыру үшін мемлекеттік және орыс тілдерінде жасалып, көрнекі орынға орналастырылған.</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ұйымдастырушының </w:t>
            </w:r>
            <w:r>
              <w:rPr>
                <w:rFonts w:ascii="Times New Roman"/>
                <w:b w:val="false"/>
                <w:i w:val="false"/>
                <w:color w:val="000000"/>
                <w:sz w:val="20"/>
              </w:rPr>
              <w:t>банктік салым шартын</w:t>
            </w:r>
            <w:r>
              <w:rPr>
                <w:rFonts w:ascii="Times New Roman"/>
                <w:b w:val="false"/>
                <w:i w:val="false"/>
                <w:color w:val="000000"/>
                <w:sz w:val="20"/>
              </w:rPr>
              <w:t xml:space="preserve"> жасаған кезде ашылған банктік шоттар бойынша ақшалардың бар болуы және қозғалысы туралы анықтаманы </w:t>
            </w:r>
            <w:r>
              <w:rPr>
                <w:rFonts w:ascii="Times New Roman"/>
                <w:b w:val="false"/>
                <w:i w:val="false"/>
                <w:color w:val="000000"/>
                <w:sz w:val="20"/>
              </w:rPr>
              <w:t>уәкілетті органға</w:t>
            </w:r>
            <w:r>
              <w:rPr>
                <w:rFonts w:ascii="Times New Roman"/>
                <w:b w:val="false"/>
                <w:i w:val="false"/>
                <w:color w:val="000000"/>
                <w:sz w:val="20"/>
              </w:rPr>
              <w:t xml:space="preserve"> уақтылы беруі.</w:t>
            </w:r>
          </w:p>
        </w:tc>
      </w:tr>
    </w:tbl>
    <w:p>
      <w:pPr>
        <w:spacing w:after="0"/>
        <w:ind w:left="0"/>
        <w:jc w:val="both"/>
      </w:pPr>
      <w:r>
        <w:rPr>
          <w:rFonts w:ascii="Times New Roman"/>
          <w:b/>
          <w:i w:val="false"/>
          <w:color w:val="000000"/>
          <w:sz w:val="28"/>
        </w:rPr>
        <w:t>      Уәкілетті органның лауазымды тұлғасы:</w:t>
      </w:r>
      <w:r>
        <w:br/>
      </w:r>
      <w:r>
        <w:rPr>
          <w:rFonts w:ascii="Times New Roman"/>
          <w:b w:val="false"/>
          <w:i w:val="false"/>
          <w:color w:val="000000"/>
          <w:sz w:val="28"/>
        </w:rPr>
        <w:t>
      _________________ _____________ ___________________________</w:t>
      </w:r>
      <w:r>
        <w:br/>
      </w:r>
      <w:r>
        <w:rPr>
          <w:rFonts w:ascii="Times New Roman"/>
          <w:b w:val="false"/>
          <w:i w:val="false"/>
          <w:color w:val="000000"/>
          <w:sz w:val="28"/>
        </w:rPr>
        <w:t>
</w:t>
      </w:r>
      <w:r>
        <w:rPr>
          <w:rFonts w:ascii="Times New Roman"/>
          <w:b w:val="false"/>
          <w:i/>
          <w:color w:val="000000"/>
          <w:sz w:val="28"/>
        </w:rPr>
        <w:t>        (лауазымы)         (қолы)               (Т.А.Ә.)</w:t>
      </w:r>
    </w:p>
    <w:p>
      <w:pPr>
        <w:spacing w:after="0"/>
        <w:ind w:left="0"/>
        <w:jc w:val="both"/>
      </w:pPr>
      <w:r>
        <w:rPr>
          <w:rFonts w:ascii="Times New Roman"/>
          <w:b/>
          <w:i w:val="false"/>
          <w:color w:val="000000"/>
          <w:sz w:val="28"/>
        </w:rPr>
        <w:t>      Бақылау субъектісі:</w:t>
      </w:r>
      <w:r>
        <w:br/>
      </w:r>
      <w:r>
        <w:rPr>
          <w:rFonts w:ascii="Times New Roman"/>
          <w:b w:val="false"/>
          <w:i w:val="false"/>
          <w:color w:val="000000"/>
          <w:sz w:val="28"/>
        </w:rPr>
        <w:t>
      _________________ _____________ ___________________________</w:t>
      </w:r>
      <w:r>
        <w:br/>
      </w:r>
      <w:r>
        <w:rPr>
          <w:rFonts w:ascii="Times New Roman"/>
          <w:b w:val="false"/>
          <w:i w:val="false"/>
          <w:color w:val="000000"/>
          <w:sz w:val="28"/>
        </w:rPr>
        <w:t>
</w:t>
      </w:r>
      <w:r>
        <w:rPr>
          <w:rFonts w:ascii="Times New Roman"/>
          <w:b w:val="false"/>
          <w:i/>
          <w:color w:val="000000"/>
          <w:sz w:val="28"/>
        </w:rPr>
        <w:t>        (лауазымы)         (қолы)               (Т.А.Ә.)</w:t>
      </w:r>
    </w:p>
    <w:p>
      <w:pPr>
        <w:spacing w:after="0"/>
        <w:ind w:left="0"/>
        <w:jc w:val="both"/>
      </w:pPr>
      <w:r>
        <w:rPr>
          <w:rFonts w:ascii="Times New Roman"/>
          <w:b/>
          <w:i w:val="false"/>
          <w:color w:val="000000"/>
          <w:sz w:val="28"/>
        </w:rPr>
        <w:t>      Күні:</w:t>
      </w:r>
      <w:r>
        <w:rPr>
          <w:rFonts w:ascii="Times New Roman"/>
          <w:b w:val="false"/>
          <w:i w:val="false"/>
          <w:color w:val="000000"/>
          <w:sz w:val="28"/>
        </w:rPr>
        <w:t xml:space="preserve"> ________________</w:t>
      </w:r>
    </w:p>
    <w:bookmarkStart w:name="z14"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Туризм және спорт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16 ақпандағы   </w:t>
      </w:r>
      <w:r>
        <w:br/>
      </w:r>
      <w:r>
        <w:rPr>
          <w:rFonts w:ascii="Times New Roman"/>
          <w:b w:val="false"/>
          <w:i w:val="false"/>
          <w:color w:val="000000"/>
          <w:sz w:val="28"/>
        </w:rPr>
        <w:t xml:space="preserve">
№ 01-01-07/27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2010 жылғы 18 ақпандағы   </w:t>
      </w:r>
      <w:r>
        <w:br/>
      </w:r>
      <w:r>
        <w:rPr>
          <w:rFonts w:ascii="Times New Roman"/>
          <w:b w:val="false"/>
          <w:i w:val="false"/>
          <w:color w:val="000000"/>
          <w:sz w:val="28"/>
        </w:rPr>
        <w:t xml:space="preserve">
№ 78 бірлескен бұйрығына  </w:t>
      </w:r>
      <w:r>
        <w:br/>
      </w:r>
      <w:r>
        <w:rPr>
          <w:rFonts w:ascii="Times New Roman"/>
          <w:b w:val="false"/>
          <w:i w:val="false"/>
          <w:color w:val="000000"/>
          <w:sz w:val="28"/>
        </w:rPr>
        <w:t xml:space="preserve">
5-қосымша          </w:t>
      </w:r>
    </w:p>
    <w:bookmarkEnd w:id="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Ойын бизнесі саласындағы</w:t>
      </w:r>
      <w:r>
        <w:br/>
      </w:r>
      <w:r>
        <w:rPr>
          <w:rFonts w:ascii="Times New Roman"/>
          <w:b/>
          <w:i w:val="false"/>
          <w:color w:val="000000"/>
        </w:rPr>
        <w:t>
тексеру бойынша тексеру парағы – тотализатор</w:t>
      </w:r>
    </w:p>
    <w:p>
      <w:pPr>
        <w:spacing w:after="0"/>
        <w:ind w:left="0"/>
        <w:jc w:val="both"/>
      </w:pPr>
      <w:r>
        <w:rPr>
          <w:rFonts w:ascii="Times New Roman"/>
          <w:b w:val="false"/>
          <w:i w:val="false"/>
          <w:color w:val="000000"/>
          <w:sz w:val="28"/>
        </w:rPr>
        <w:t>Тексеру тағайындау туралы актінің № _____________________________</w:t>
      </w:r>
      <w:r>
        <w:br/>
      </w:r>
      <w:r>
        <w:rPr>
          <w:rFonts w:ascii="Times New Roman"/>
          <w:b w:val="false"/>
          <w:i w:val="false"/>
          <w:color w:val="000000"/>
          <w:sz w:val="28"/>
        </w:rPr>
        <w:t>
Құқықтық статистика жөніндегі органның тіркеу № _________________</w:t>
      </w:r>
      <w:r>
        <w:br/>
      </w:r>
      <w:r>
        <w:rPr>
          <w:rFonts w:ascii="Times New Roman"/>
          <w:b w:val="false"/>
          <w:i w:val="false"/>
          <w:color w:val="000000"/>
          <w:sz w:val="28"/>
        </w:rPr>
        <w:t>
Ойын бизнесі субъектісінің атауы ________________________________</w:t>
      </w:r>
      <w:r>
        <w:br/>
      </w:r>
      <w:r>
        <w:rPr>
          <w:rFonts w:ascii="Times New Roman"/>
          <w:b w:val="false"/>
          <w:i w:val="false"/>
          <w:color w:val="000000"/>
          <w:sz w:val="28"/>
        </w:rPr>
        <w:t>
Тотализатордың атауы ____________________________________________</w:t>
      </w:r>
      <w:r>
        <w:br/>
      </w:r>
      <w:r>
        <w:rPr>
          <w:rFonts w:ascii="Times New Roman"/>
          <w:b w:val="false"/>
          <w:i w:val="false"/>
          <w:color w:val="000000"/>
          <w:sz w:val="28"/>
        </w:rPr>
        <w:t>
Орналасқан орнының мекенжайы ____________________________________</w:t>
      </w:r>
      <w:r>
        <w:br/>
      </w:r>
      <w:r>
        <w:rPr>
          <w:rFonts w:ascii="Times New Roman"/>
          <w:b w:val="false"/>
          <w:i w:val="false"/>
          <w:color w:val="000000"/>
          <w:sz w:val="28"/>
        </w:rPr>
        <w:t>
БСН, ЖСН (СТН)___________________________________________________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2194"/>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Тотализатор тұрғын үй қорынан тысқары ғимаратта орналасады.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ұйымдастырушыда әрбір ойын мекемесіне арналған міндетті резервтер түріндегі (тиісті қаржы жылына арналған республикалық бюджет туралы заңда белгіленген айлық есептік көрсеткіштермен есептелген) қамтамасыз етудің болуы, яғни Қазақстан Республикасының аумағындағы банктерде орналастырылған, банк пен клиент арасында бірінші талап бойынша салымды беру шартымен (өзі талап ететін салым) жасалатын шарт негізінде.</w:t>
            </w:r>
            <w:r>
              <w:br/>
            </w:r>
            <w:r>
              <w:rPr>
                <w:rFonts w:ascii="Times New Roman"/>
                <w:b w:val="false"/>
                <w:i w:val="false"/>
                <w:color w:val="000000"/>
                <w:sz w:val="20"/>
              </w:rPr>
              <w:t>
Тотализатор үшін міндетті резервтер 5 000 АЕК құрайды.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ұйымдастырушының Қазақстан Республикасының аумағында онлайн-казиноны ұйымдастыруды және өткізуді не ақшадан басқа, өзге мүлік түріндегі ставкаларды қабылдауды көздейтін құмар ойындарын және (немесе) бәс тігу ойындарын ұйымдастыруды жүзеге асыруы.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мекемесінің кассалары жазылған ақпараттың кемінде жеті күн бойы сақталуын және құмар ойындарына және (немесе) бәстігу ойындарына барлық қатысушылардың әрекетін тіркеп отыруды қамтамасыз ететін бейнежазу жүйелерімен жабдықталған.</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 аппараттық-программалық кешені мен ойын жабдығы арқылы жасалған ставкалардың жалпы сомасын қабылдауды, бірыңғай есепке алуды, бәс тігуге қатысушылардың ставкаларын өңдеуді және ұтыстарын төлеуді жүзеге асыруы және қамтамасыз етуі.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 нәтижесіне қатысты олар ставкалар жасаған, бәс тігуге қатысушыларға оқиғаның дамуын және аяқталуын бақылауға мүмкіндік беретін ойын жабдығын орнатуы.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 құмар ойындарына және (немесе) бәстігу ойындарына қатысушыларға ұтыстар төлеуді жүргізілетін құмар ойындары және (немесе) бәс тігу ойындары ережелерінде көзделген мөлшерде және мерзімде, бірақ осы құмар ойындарының және (немесе) бәс тігу ойындарының нәтижелерін шығарған сәттен бастап үш күнтізбелік күннен кешіктірмей жүргізеді.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резервтер сомасы 5 000 АЕК төмендеген жағдайда, ойын бизнесін ұйымдастырушы осындай төмендеу болған күннен бастап үш жұмыс күні ішінде міндетті резервтерді осы сомаға дейін толықтырады.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ұйымдастырушының </w:t>
            </w:r>
            <w:r>
              <w:rPr>
                <w:rFonts w:ascii="Times New Roman"/>
                <w:b w:val="false"/>
                <w:i w:val="false"/>
                <w:color w:val="000000"/>
                <w:sz w:val="20"/>
              </w:rPr>
              <w:t>банктік салым шартын</w:t>
            </w:r>
            <w:r>
              <w:rPr>
                <w:rFonts w:ascii="Times New Roman"/>
                <w:b w:val="false"/>
                <w:i w:val="false"/>
                <w:color w:val="000000"/>
                <w:sz w:val="20"/>
              </w:rPr>
              <w:t xml:space="preserve"> жасаған кезде ашылған банктік шоттар бойынша ақшалардың бар болуы және қозғалысы туралы анықтаманы </w:t>
            </w:r>
            <w:r>
              <w:rPr>
                <w:rFonts w:ascii="Times New Roman"/>
                <w:b w:val="false"/>
                <w:i w:val="false"/>
                <w:color w:val="000000"/>
                <w:sz w:val="20"/>
              </w:rPr>
              <w:t>уәкілетті органға</w:t>
            </w:r>
            <w:r>
              <w:rPr>
                <w:rFonts w:ascii="Times New Roman"/>
                <w:b w:val="false"/>
                <w:i w:val="false"/>
                <w:color w:val="000000"/>
                <w:sz w:val="20"/>
              </w:rPr>
              <w:t xml:space="preserve"> уақтылы беруі.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мекемесінің жұмыс істеу, ставкалар қабылдау және жүргізілетін құмар және (немесе) бәс тігу ойындарының ережесі онымен құмар ойындарына және (немесе) бәс тігу ойындарына қатысушыларды таныстыру үшін мемлекеттік және орыс тілдерінде жасалып, көрнекі орынға орналастырылған.</w:t>
            </w:r>
          </w:p>
        </w:tc>
      </w:tr>
    </w:tbl>
    <w:p>
      <w:pPr>
        <w:spacing w:after="0"/>
        <w:ind w:left="0"/>
        <w:jc w:val="both"/>
      </w:pPr>
      <w:r>
        <w:rPr>
          <w:rFonts w:ascii="Times New Roman"/>
          <w:b/>
          <w:i w:val="false"/>
          <w:color w:val="000000"/>
          <w:sz w:val="28"/>
        </w:rPr>
        <w:t>      Уәкілетті органның лауазымды тұлғасы:</w:t>
      </w:r>
      <w:r>
        <w:br/>
      </w:r>
      <w:r>
        <w:rPr>
          <w:rFonts w:ascii="Times New Roman"/>
          <w:b w:val="false"/>
          <w:i w:val="false"/>
          <w:color w:val="000000"/>
          <w:sz w:val="28"/>
        </w:rPr>
        <w:t>
      _________________ _____________ ___________________________</w:t>
      </w:r>
      <w:r>
        <w:br/>
      </w:r>
      <w:r>
        <w:rPr>
          <w:rFonts w:ascii="Times New Roman"/>
          <w:b w:val="false"/>
          <w:i w:val="false"/>
          <w:color w:val="000000"/>
          <w:sz w:val="28"/>
        </w:rPr>
        <w:t>
</w:t>
      </w:r>
      <w:r>
        <w:rPr>
          <w:rFonts w:ascii="Times New Roman"/>
          <w:b w:val="false"/>
          <w:i/>
          <w:color w:val="000000"/>
          <w:sz w:val="28"/>
        </w:rPr>
        <w:t>        (лауазымы)         (қолы)               (Т.А.Ә.)</w:t>
      </w:r>
    </w:p>
    <w:p>
      <w:pPr>
        <w:spacing w:after="0"/>
        <w:ind w:left="0"/>
        <w:jc w:val="both"/>
      </w:pPr>
      <w:r>
        <w:rPr>
          <w:rFonts w:ascii="Times New Roman"/>
          <w:b/>
          <w:i w:val="false"/>
          <w:color w:val="000000"/>
          <w:sz w:val="28"/>
        </w:rPr>
        <w:t>      Бақылау субъектісі:</w:t>
      </w:r>
      <w:r>
        <w:br/>
      </w:r>
      <w:r>
        <w:rPr>
          <w:rFonts w:ascii="Times New Roman"/>
          <w:b w:val="false"/>
          <w:i w:val="false"/>
          <w:color w:val="000000"/>
          <w:sz w:val="28"/>
        </w:rPr>
        <w:t>
      _________________ _____________ ___________________________</w:t>
      </w:r>
      <w:r>
        <w:br/>
      </w:r>
      <w:r>
        <w:rPr>
          <w:rFonts w:ascii="Times New Roman"/>
          <w:b w:val="false"/>
          <w:i w:val="false"/>
          <w:color w:val="000000"/>
          <w:sz w:val="28"/>
        </w:rPr>
        <w:t>
</w:t>
      </w:r>
      <w:r>
        <w:rPr>
          <w:rFonts w:ascii="Times New Roman"/>
          <w:b w:val="false"/>
          <w:i/>
          <w:color w:val="000000"/>
          <w:sz w:val="28"/>
        </w:rPr>
        <w:t>        (лауазымы)         (қолы)               (Т.А.Ә.)</w:t>
      </w:r>
    </w:p>
    <w:p>
      <w:pPr>
        <w:spacing w:after="0"/>
        <w:ind w:left="0"/>
        <w:jc w:val="both"/>
      </w:pPr>
      <w:r>
        <w:rPr>
          <w:rFonts w:ascii="Times New Roman"/>
          <w:b/>
          <w:i w:val="false"/>
          <w:color w:val="000000"/>
          <w:sz w:val="28"/>
        </w:rPr>
        <w:t>      Күні:</w:t>
      </w:r>
      <w:r>
        <w:rPr>
          <w:rFonts w:ascii="Times New Roman"/>
          <w:b w:val="false"/>
          <w:i w:val="false"/>
          <w:color w:val="000000"/>
          <w:sz w:val="28"/>
        </w:rPr>
        <w:t xml:space="preserve">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