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f3ce" w14:textId="018f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беруге қорытынды жасаумен сортты сипаттаудың, өсімдік  шаруашылығындағы селекциялық жетістікке патент беру туралы  қорытынды,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туралы қорытындының нысандарын бекіту туралы" Қазақстан Республикасы Ауыл шаруашылығы министрінің 2009 жылғы 26 наурыздағы № 168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25 ақпандағы № 116 Бұйрығы. Қазақстан Республикасы Әділет министрлігінде 2010 жылғы 12 наурызда Нормативтік құқықтық кесімдерді мемлекеттік тіркеудің тізіліміне N 6122 болып енгізілді. Күші жойылды - Қазақстан Республикасы Ауыл шаруашылығы министрінің 2016 жылғы 22 қаңтардағы № 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22.01.2016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2003 жылғы 8 ақпандағы «Тұқым шаруашылығы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«Патент беруге қорытынды жасаумен сортты сипаттаудың, өсiмдiк шаруашылығындағы селекциялық жетiстiкке патент беру туралы қорытынды, өсiмдiк шаруашылығындағы селекциялық жетiстiкке патент беруден бас тарту туралы қорытынды және селекциялық жетiстiктiң атауын тексеру нәтижесi бойынша қорытынды туралы қорытындының нысандарын бекiту туралы» Қазақстан Республикасы Ауыл шаруашылығы Министрінің 2009 жылғы 26 наурыздағы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5646 тіркелген, Қазақстан Республикасының орталық атқарушы және өзге де орталық мемлекеттік органдарының актілер жинағында жарияланған, 2009 жылы, № 7)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атауында «өсiмдiк шаруашылығындағы селекциялық жетiстiкке патент беру туралы қорытынды» деген сөздер «сорттың патент қабілеттілігі туралы қорытынды (өсiмдiк шаруашылығындағы селекциялық жетiстiкке патент беру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үшінші абзацы мынадай редакцияда жазылсын:</w:t>
      </w:r>
      <w:r>
        <w:br/>
      </w:r>
      <w:r>
        <w:rPr>
          <w:rFonts w:ascii="Times New Roman"/>
          <w:b w:val="false"/>
          <w:i w:val="false"/>
          <w:color w:val="000000"/>
          <w:sz w:val="28"/>
        </w:rPr>
        <w:t>
      «сорттың патент қабілеттілігі туралы қорытынды (өсiмдiк шаруашылығындағы селекциялық жетiстiкке патент беру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Өсімдік шаруашылығындағы селекциялық жетістікке патент беру туралы қорытынды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«Сорттың патент қабілеттілігі туралы қорытынды (өсiмдiк шаруашылығындағы селекциялық жетiстiкке патент беру туралы)».</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заңнамада белгіленген тәртіппен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жиырма бір күндік мерзім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М. Оразаев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