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061f" w14:textId="1140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Сауда-саттықты ұйымдастырушы үшін пруденциалдық нормативтердің мәндерін есептеу қағидалары мен әдістемелерін бекіту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29 наурыздағы N 41 қаулысы. Қазақстан Республикасы Әділет министрлігінде 2010 жылғы 6 мамырда Нормативтік құқықтық кесімдерді мемлекеттік тіркеудің тізіліміне N 6207 болып енгізілді.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2003 жылғы 2 шілдедегі Заңының </w:t>
      </w:r>
      <w:r>
        <w:rPr>
          <w:rFonts w:ascii="Times New Roman"/>
          <w:b w:val="false"/>
          <w:i w:val="false"/>
          <w:color w:val="000000"/>
          <w:sz w:val="28"/>
        </w:rPr>
        <w:t>3-бабының</w:t>
      </w:r>
      <w:r>
        <w:rPr>
          <w:rFonts w:ascii="Times New Roman"/>
          <w:b w:val="false"/>
          <w:i w:val="false"/>
          <w:color w:val="000000"/>
          <w:sz w:val="28"/>
        </w:rPr>
        <w:t xml:space="preserve"> 2-тармағының 11) тармақшасын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Сауда-саттықты ұйымдастырушы үшін пруденциалдық нормативтердің мәндерін есептеу қағидалары мен әдістемелері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Ұлттық Банкі Басқармасының "Бағалы қағаздармен сауда-саттық ұйымдастырушыларға арналған пруденциалдық нормативтер туралы ережені Бекіту туралы және Қазақстан Республикасының Әділет министрлігінде № 2186 тіркелген Қазақстан Республикасының Ұлттық Банкі Басқармасының "Банк операцияларының жекелеген түрлерін жүзеге асыратын ұйымдардың жарғылық капиталының ең аз мөлшері туралы" 2003 жылғы 17 қаңтардағы № 1 қаулысына өзгеріс енгізу туралы" 2003 жылғы 4 шілдедегі № 214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2432 тіркелген) күші жойылды деп танылсын.</w:t>
      </w:r>
    </w:p>
    <w:bookmarkEnd w:id="3"/>
    <w:bookmarkStart w:name="z5" w:id="4"/>
    <w:p>
      <w:pPr>
        <w:spacing w:after="0"/>
        <w:ind w:left="0"/>
        <w:jc w:val="both"/>
      </w:pPr>
      <w:r>
        <w:rPr>
          <w:rFonts w:ascii="Times New Roman"/>
          <w:b w:val="false"/>
          <w:i w:val="false"/>
          <w:color w:val="000000"/>
          <w:sz w:val="28"/>
        </w:rPr>
        <w:t>
      4. Стратегия және талдау департаменті (Н.А. Әбдірахманов):</w:t>
      </w:r>
    </w:p>
    <w:bookmarkEnd w:id="4"/>
    <w:bookmarkStart w:name="z6" w:id="5"/>
    <w:p>
      <w:pPr>
        <w:spacing w:after="0"/>
        <w:ind w:left="0"/>
        <w:jc w:val="both"/>
      </w:pP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p>
    <w:bookmarkEnd w:id="5"/>
    <w:bookmarkStart w:name="z7" w:id="6"/>
    <w:p>
      <w:pPr>
        <w:spacing w:after="0"/>
        <w:ind w:left="0"/>
        <w:jc w:val="both"/>
      </w:pP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Агенттiктiң мүдделi бөлiмшелерiне, Қазақстан Республикасының Ұлттық Банкіне және "Қазақстан қаржыгерлерiнiң қауымдастығы" заңды тұлғалар бiрлестiгiне мәлімет үшін жеткізсін.</w:t>
      </w:r>
    </w:p>
    <w:bookmarkEnd w:id="6"/>
    <w:bookmarkStart w:name="z8" w:id="7"/>
    <w:p>
      <w:pPr>
        <w:spacing w:after="0"/>
        <w:ind w:left="0"/>
        <w:jc w:val="both"/>
      </w:pPr>
      <w:r>
        <w:rPr>
          <w:rFonts w:ascii="Times New Roman"/>
          <w:b w:val="false"/>
          <w:i w:val="false"/>
          <w:color w:val="000000"/>
          <w:sz w:val="28"/>
        </w:rPr>
        <w:t>
      5. Ақпараттық технологиялар департаменті (Қ.А. Түсіпов) 2010 жылғы 31 тамызға дейінгі мерзімде "Банктік емес ұйымдар" модулін жетілдіруді қамтамасыз етсін.</w:t>
      </w:r>
    </w:p>
    <w:bookmarkEnd w:id="7"/>
    <w:bookmarkStart w:name="z9" w:id="8"/>
    <w:p>
      <w:pPr>
        <w:spacing w:after="0"/>
        <w:ind w:left="0"/>
        <w:jc w:val="both"/>
      </w:pP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Бахмутова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2010 жылғы 29</w:t>
            </w:r>
            <w:r>
              <w:br/>
            </w:r>
            <w:r>
              <w:rPr>
                <w:rFonts w:ascii="Times New Roman"/>
                <w:b w:val="false"/>
                <w:i w:val="false"/>
                <w:color w:val="000000"/>
                <w:sz w:val="20"/>
              </w:rPr>
              <w:t>наурыздағы № 41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Сауда-саттықты ұйымдастырушы үшін пруденциалдық нормативтердің мәндерін есептеу қағидалары мен әдістемелері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bookmarkStart w:name="z13" w:id="9"/>
    <w:p>
      <w:pPr>
        <w:spacing w:after="0"/>
        <w:ind w:left="0"/>
        <w:jc w:val="both"/>
      </w:pPr>
      <w:r>
        <w:rPr>
          <w:rFonts w:ascii="Times New Roman"/>
          <w:b w:val="false"/>
          <w:i w:val="false"/>
          <w:color w:val="000000"/>
          <w:sz w:val="28"/>
        </w:rPr>
        <w:t>
      1. Осы Сауда-саттықты ұйымдастырушы үшін пруденциалдық нормативтердің мәндерін есеп айырысу қағидалары мен әдістемелері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сауда-саттықты ұйымдастырушы үшін пруденциалдық нормативтердің мәндерін есеп айырысу тәртібі мен әдістемелерін белгілейді.</w:t>
      </w:r>
    </w:p>
    <w:bookmarkEnd w:id="9"/>
    <w:p>
      <w:pPr>
        <w:spacing w:after="0"/>
        <w:ind w:left="0"/>
        <w:jc w:val="both"/>
      </w:pPr>
      <w:r>
        <w:rPr>
          <w:rFonts w:ascii="Times New Roman"/>
          <w:b w:val="false"/>
          <w:i w:val="false"/>
          <w:color w:val="000000"/>
          <w:sz w:val="28"/>
        </w:rPr>
        <w:t xml:space="preserve">
      Осы Қағидалар дауыс беруші акцияларының жалпы санының жиырма бес пайызынан астамы Қазақстан Республикасының Ұлттық Банкіне тиесілі сауда-саттықты ұйымдастырушыға </w:t>
      </w:r>
      <w:r>
        <w:rPr>
          <w:rFonts w:ascii="Times New Roman"/>
          <w:b w:val="false"/>
          <w:i w:val="false"/>
          <w:color w:val="000000"/>
          <w:sz w:val="28"/>
        </w:rPr>
        <w:t>3-тармақта</w:t>
      </w:r>
      <w:r>
        <w:rPr>
          <w:rFonts w:ascii="Times New Roman"/>
          <w:b w:val="false"/>
          <w:i w:val="false"/>
          <w:color w:val="000000"/>
          <w:sz w:val="28"/>
        </w:rPr>
        <w:t xml:space="preserve"> белгіленген талаптар бөлігінде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01" w:id="10"/>
    <w:p>
      <w:pPr>
        <w:spacing w:after="0"/>
        <w:ind w:left="0"/>
        <w:jc w:val="both"/>
      </w:pPr>
      <w:r>
        <w:rPr>
          <w:rFonts w:ascii="Times New Roman"/>
          <w:b w:val="false"/>
          <w:i w:val="false"/>
          <w:color w:val="000000"/>
          <w:sz w:val="28"/>
        </w:rPr>
        <w:t>
      1-1. Осы Қағидаларда мына ұғымдар қолданылады:</w:t>
      </w:r>
    </w:p>
    <w:bookmarkEnd w:id="10"/>
    <w:bookmarkStart w:name="z102" w:id="11"/>
    <w:p>
      <w:pPr>
        <w:spacing w:after="0"/>
        <w:ind w:left="0"/>
        <w:jc w:val="both"/>
      </w:pPr>
      <w:r>
        <w:rPr>
          <w:rFonts w:ascii="Times New Roman"/>
          <w:b w:val="false"/>
          <w:i w:val="false"/>
          <w:color w:val="000000"/>
          <w:sz w:val="28"/>
        </w:rPr>
        <w:t>
      1) арнаулы сауда-саттық - қаржы құралын орналастыратын, сататын, сатып алатын, иемденетін жалғыз сатушысы (сатып алушысы) бар қаржы құралын орналастыру, сату, сатып алу немесе иемдену бойынша биржалық сауда-саттық;</w:t>
      </w:r>
    </w:p>
    <w:bookmarkEnd w:id="11"/>
    <w:bookmarkStart w:name="z103" w:id="12"/>
    <w:p>
      <w:pPr>
        <w:spacing w:after="0"/>
        <w:ind w:left="0"/>
        <w:jc w:val="both"/>
      </w:pPr>
      <w:r>
        <w:rPr>
          <w:rFonts w:ascii="Times New Roman"/>
          <w:b w:val="false"/>
          <w:i w:val="false"/>
          <w:color w:val="000000"/>
          <w:sz w:val="28"/>
        </w:rPr>
        <w:t>
      2) кепіл қоры - сауда-саттыққа қатысушының (қатысушылардың) міндеттемелерін оның (олардың) төлем қабілетсіздігі жағдайында жабу үшін арналған, сауда-саттықты ұйымдастырушының ішкі құжаттарына сәйкес сауда-саттықты ұйымдастырушының мүшелерінің кепіл жарналарынан қалыптастырылатын қор;</w:t>
      </w:r>
    </w:p>
    <w:bookmarkEnd w:id="12"/>
    <w:bookmarkStart w:name="z104" w:id="13"/>
    <w:p>
      <w:pPr>
        <w:spacing w:after="0"/>
        <w:ind w:left="0"/>
        <w:jc w:val="both"/>
      </w:pPr>
      <w:r>
        <w:rPr>
          <w:rFonts w:ascii="Times New Roman"/>
          <w:b w:val="false"/>
          <w:i w:val="false"/>
          <w:color w:val="000000"/>
          <w:sz w:val="28"/>
        </w:rPr>
        <w:t>
      3) кепілді жарна - сауда-саттықты ұйымдастырушының мүшесі төлейтін және сауда-саттықты ұйымдастырушы жүргізетін сауда-саттыққа қатысуға оған рұқсат ету үшін және олар қызмет көрсететін сауда мүшелеріне рұқсат ету үшін міндетті талап болып табылатын жарна;</w:t>
      </w:r>
    </w:p>
    <w:bookmarkEnd w:id="13"/>
    <w:bookmarkStart w:name="z105" w:id="14"/>
    <w:p>
      <w:pPr>
        <w:spacing w:after="0"/>
        <w:ind w:left="0"/>
        <w:jc w:val="both"/>
      </w:pPr>
      <w:r>
        <w:rPr>
          <w:rFonts w:ascii="Times New Roman"/>
          <w:b w:val="false"/>
          <w:i w:val="false"/>
          <w:color w:val="000000"/>
          <w:sz w:val="28"/>
        </w:rPr>
        <w:t>
      4) маржалық шот - биржалық сауда-саттықтың қатысушылары мерзімді келісім-шарттар бойынша иемденген (сатылған) мерзімді келісім-шарттардың санына пропорционалды төлейтін және сауда-саттықты ұйымдастырушының ішкі құжаттарына сәйкес есептелетін мерзімді келісім-шарттар бойынша міндеттемелерді қамтамасыз ету үшін қолданылатын сомаларды есепке алу мақсатында, сауда-саттықты ұйымдастырушысы клиринг мүшесінің атына ашатын шот;</w:t>
      </w:r>
    </w:p>
    <w:bookmarkEnd w:id="14"/>
    <w:bookmarkStart w:name="z106" w:id="15"/>
    <w:p>
      <w:pPr>
        <w:spacing w:after="0"/>
        <w:ind w:left="0"/>
        <w:jc w:val="both"/>
      </w:pPr>
      <w:r>
        <w:rPr>
          <w:rFonts w:ascii="Times New Roman"/>
          <w:b w:val="false"/>
          <w:i w:val="false"/>
          <w:color w:val="000000"/>
          <w:sz w:val="28"/>
        </w:rPr>
        <w:t>
      5) мерзімді келісім-шарт - сауда-саттықты ұйымдастырушының ішкі құжаттарында белгіленген талаптармен, мерзімін ұзартып орындаумен қаржы құралын абсолюттік және шартты сатып алу-сату шарты;</w:t>
      </w:r>
    </w:p>
    <w:bookmarkEnd w:id="15"/>
    <w:bookmarkStart w:name="z107" w:id="16"/>
    <w:p>
      <w:pPr>
        <w:spacing w:after="0"/>
        <w:ind w:left="0"/>
        <w:jc w:val="both"/>
      </w:pPr>
      <w:r>
        <w:rPr>
          <w:rFonts w:ascii="Times New Roman"/>
          <w:b w:val="false"/>
          <w:i w:val="false"/>
          <w:color w:val="000000"/>
          <w:sz w:val="28"/>
        </w:rPr>
        <w:t>
      6) резервтік қор - сауда-саттыққа қатысушылардың міндеттемелерін жабу үшін арналған, сауда-саттықты ұйымдастырушының ішкі құжаттарына сәйкес сауда-саттықты ұйымдастырушының меншікті қаражатынан қалыптастырылатын қор.</w:t>
      </w:r>
    </w:p>
    <w:bookmarkEnd w:id="16"/>
    <w:bookmarkStart w:name="z108" w:id="17"/>
    <w:p>
      <w:pPr>
        <w:spacing w:after="0"/>
        <w:ind w:left="0"/>
        <w:jc w:val="both"/>
      </w:pPr>
      <w:r>
        <w:rPr>
          <w:rFonts w:ascii="Times New Roman"/>
          <w:b w:val="false"/>
          <w:i w:val="false"/>
          <w:color w:val="000000"/>
          <w:sz w:val="28"/>
        </w:rPr>
        <w:t>
      7) сауда-саттыққа қатысушысы - сауда-саттықты ұйымдастырушы өткізетін сауда-саттыққа қатысатын сауда-саттықты ұйымдастырушының мүшесі.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1-1-тармақпен толықтырылды - ҚР Қаржы нарығын және қаржы ұйымдарын реттеу мен қадағалау агенттігі Басқармасының 2010.10.29 </w:t>
      </w:r>
      <w:r>
        <w:rPr>
          <w:rFonts w:ascii="Times New Roman"/>
          <w:b w:val="false"/>
          <w:i w:val="false"/>
          <w:color w:val="000000"/>
          <w:sz w:val="28"/>
        </w:rPr>
        <w:t>N 160</w:t>
      </w:r>
      <w:r>
        <w:rPr>
          <w:rFonts w:ascii="Times New Roman"/>
          <w:b w:val="false"/>
          <w:i w:val="false"/>
          <w:color w:val="ff0000"/>
          <w:sz w:val="28"/>
        </w:rPr>
        <w:t xml:space="preserve"> (ҚР ӘМ мемлекеттік тіркелген күннен бастап он төрт күнтізбелік күн өткеннен кейін қолданысқа енгізіледі); өзгеріс енгізілді –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14" w:id="18"/>
    <w:p>
      <w:pPr>
        <w:spacing w:after="0"/>
        <w:ind w:left="0"/>
        <w:jc w:val="both"/>
      </w:pPr>
      <w:r>
        <w:rPr>
          <w:rFonts w:ascii="Times New Roman"/>
          <w:b w:val="false"/>
          <w:i w:val="false"/>
          <w:color w:val="000000"/>
          <w:sz w:val="28"/>
        </w:rPr>
        <w:t>
      2. Осы Қағидалардың мақсаты үшін Standard&amp;Poor's агенттігінің рейтингілік бағаларынан басқа қаржы нарығын және қаржы ұйымдарын реттеу, бақылау мен қадағалау жөніндегі уәкілетті органмен (бұдан әрі – уәкілетті орган) Moody's Investors Service және Fitch агенттіктерінің және олардың еншілес рейтингілік ұйымдарының (бұдан әрі – басқа рейтингілік агенттіктер) рейтингілік бағалары танылады.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15" w:id="19"/>
    <w:p>
      <w:pPr>
        <w:spacing w:after="0"/>
        <w:ind w:left="0"/>
        <w:jc w:val="left"/>
      </w:pPr>
      <w:r>
        <w:rPr>
          <w:rFonts w:ascii="Times New Roman"/>
          <w:b/>
          <w:i w:val="false"/>
          <w:color w:val="000000"/>
        </w:rPr>
        <w:t xml:space="preserve"> 2-тарау. "Капиталдың барынша төмен мөлшері" пруденциалдық нормативі</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29.10.2018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Сауда-саттықты ұйымдастырушының жарғылық капиталының барынша төмен мөлшері тиісті қаржы жылына республикалық бюджет туралы Қазақстан Республикасының Заңында белгіленген 140 000 (жүз қырық мың) еселік айлық есептік көрсеткіштің мөлшерінен кем еместі құрайды.</w:t>
      </w:r>
    </w:p>
    <w:bookmarkStart w:name="z17" w:id="20"/>
    <w:p>
      <w:pPr>
        <w:spacing w:after="0"/>
        <w:ind w:left="0"/>
        <w:jc w:val="both"/>
      </w:pPr>
      <w:r>
        <w:rPr>
          <w:rFonts w:ascii="Times New Roman"/>
          <w:b w:val="false"/>
          <w:i w:val="false"/>
          <w:color w:val="000000"/>
          <w:sz w:val="28"/>
        </w:rPr>
        <w:t>
      4. Сауда-саттықты ұйымдастырушының меншікті капиталының барынша төмен мөлшері тиісті қаржы жылына республикалық бюджет туралы Қазақстан Республикасының Заңында белгіленген 140 000 (жүз қырық мың) еселік айлық есептік көрсеткіштің мөлшерінен кем еместі құрайды.</w:t>
      </w:r>
    </w:p>
    <w:bookmarkEnd w:id="20"/>
    <w:bookmarkStart w:name="z18" w:id="21"/>
    <w:p>
      <w:pPr>
        <w:spacing w:after="0"/>
        <w:ind w:left="0"/>
        <w:jc w:val="left"/>
      </w:pPr>
      <w:r>
        <w:rPr>
          <w:rFonts w:ascii="Times New Roman"/>
          <w:b/>
          <w:i w:val="false"/>
          <w:color w:val="000000"/>
        </w:rPr>
        <w:t xml:space="preserve"> 3-тарау. "Меншікті капиталдың жеткіліктілігі" пруденциалдық нормативін есеп айырысу әдістемесі</w:t>
      </w:r>
    </w:p>
    <w:bookmarkEnd w:id="21"/>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29.10.2018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9" w:id="22"/>
    <w:p>
      <w:pPr>
        <w:spacing w:after="0"/>
        <w:ind w:left="0"/>
        <w:jc w:val="both"/>
      </w:pPr>
      <w:r>
        <w:rPr>
          <w:rFonts w:ascii="Times New Roman"/>
          <w:b w:val="false"/>
          <w:i w:val="false"/>
          <w:color w:val="000000"/>
          <w:sz w:val="28"/>
        </w:rPr>
        <w:t>
      5. Сауда-саттықты ұйымдастырушының меншікті капиталының жеткіліктілік коэффициенті 0,5 кем еместі құрайды.</w:t>
      </w:r>
    </w:p>
    <w:bookmarkEnd w:id="22"/>
    <w:bookmarkStart w:name="z20" w:id="23"/>
    <w:p>
      <w:pPr>
        <w:spacing w:after="0"/>
        <w:ind w:left="0"/>
        <w:jc w:val="both"/>
      </w:pPr>
      <w:r>
        <w:rPr>
          <w:rFonts w:ascii="Times New Roman"/>
          <w:b w:val="false"/>
          <w:i w:val="false"/>
          <w:color w:val="000000"/>
          <w:sz w:val="28"/>
        </w:rPr>
        <w:t>
      6. Сауда-саттықты ұйымдастырушының меншікті капиталының жеткіліктілігі К</w:t>
      </w:r>
      <w:r>
        <w:rPr>
          <w:rFonts w:ascii="Times New Roman"/>
          <w:b w:val="false"/>
          <w:i w:val="false"/>
          <w:color w:val="000000"/>
          <w:vertAlign w:val="subscript"/>
        </w:rPr>
        <w:t>1</w:t>
      </w:r>
      <w:r>
        <w:rPr>
          <w:rFonts w:ascii="Times New Roman"/>
          <w:b w:val="false"/>
          <w:i w:val="false"/>
          <w:color w:val="000000"/>
          <w:sz w:val="28"/>
        </w:rPr>
        <w:t xml:space="preserve"> коэффициентімен сипатталады.</w:t>
      </w:r>
    </w:p>
    <w:bookmarkEnd w:id="2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коэффициенті мына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МК/ (Кт + От),</w:t>
      </w:r>
    </w:p>
    <w:p>
      <w:pPr>
        <w:spacing w:after="0"/>
        <w:ind w:left="0"/>
        <w:jc w:val="both"/>
      </w:pPr>
      <w:r>
        <w:rPr>
          <w:rFonts w:ascii="Times New Roman"/>
          <w:b w:val="false"/>
          <w:i w:val="false"/>
          <w:color w:val="000000"/>
          <w:sz w:val="28"/>
        </w:rPr>
        <w:t>
            мұнда:</w:t>
      </w:r>
    </w:p>
    <w:bookmarkStart w:name="z21" w:id="24"/>
    <w:p>
      <w:pPr>
        <w:spacing w:after="0"/>
        <w:ind w:left="0"/>
        <w:jc w:val="both"/>
      </w:pPr>
      <w:r>
        <w:rPr>
          <w:rFonts w:ascii="Times New Roman"/>
          <w:b w:val="false"/>
          <w:i w:val="false"/>
          <w:color w:val="000000"/>
          <w:sz w:val="28"/>
        </w:rPr>
        <w:t>
      1) МК – сауда-саттықты ұйымдастырушының меншікті капиталы мыналарды:</w:t>
      </w:r>
    </w:p>
    <w:bookmarkEnd w:id="24"/>
    <w:p>
      <w:pPr>
        <w:spacing w:after="0"/>
        <w:ind w:left="0"/>
        <w:jc w:val="both"/>
      </w:pPr>
      <w:r>
        <w:rPr>
          <w:rFonts w:ascii="Times New Roman"/>
          <w:b w:val="false"/>
          <w:i w:val="false"/>
          <w:color w:val="000000"/>
          <w:sz w:val="28"/>
        </w:rPr>
        <w:t>
      сауда-саттықты ұйымдастырушының негiзгi қызметінің мақсаты үшiн сатып алынған және Қаржылық есептіліктің халықаралық стандарттары жөнiндегi комитеттiң Басқармасы 1998 жылы шiлдеде бекiткен, 1999 жылғы 1 шiлдеден бастап немесе кейiн басталатын кезеңдердi қамтитын қаржылық есептілік үшiн күшiне енгізілген 38 "Материалдық емес активтер" халықаралық қаржылық есептілік стандарттарына (бұдан әрi - 38 Халықаралық қаржылық есептілік стандарты) сәйкес келетін лицензиялық бағдарламалық қамтамасыз етуді қоспағанда, материалдық емес активтерді;</w:t>
      </w:r>
    </w:p>
    <w:p>
      <w:pPr>
        <w:spacing w:after="0"/>
        <w:ind w:left="0"/>
        <w:jc w:val="both"/>
      </w:pPr>
      <w:r>
        <w:rPr>
          <w:rFonts w:ascii="Times New Roman"/>
          <w:b w:val="false"/>
          <w:i w:val="false"/>
          <w:color w:val="000000"/>
          <w:sz w:val="28"/>
        </w:rPr>
        <w:t>
      өткен жылдардың шығындарын;</w:t>
      </w:r>
    </w:p>
    <w:p>
      <w:pPr>
        <w:spacing w:after="0"/>
        <w:ind w:left="0"/>
        <w:jc w:val="both"/>
      </w:pPr>
      <w:r>
        <w:rPr>
          <w:rFonts w:ascii="Times New Roman"/>
          <w:b w:val="false"/>
          <w:i w:val="false"/>
          <w:color w:val="000000"/>
          <w:sz w:val="28"/>
        </w:rPr>
        <w:t>
      ағымыдағы жылдың шығыстарынан ағымдағы жылдың кірістері асып кетуін;</w:t>
      </w:r>
    </w:p>
    <w:p>
      <w:pPr>
        <w:spacing w:after="0"/>
        <w:ind w:left="0"/>
        <w:jc w:val="both"/>
      </w:pPr>
      <w:r>
        <w:rPr>
          <w:rFonts w:ascii="Times New Roman"/>
          <w:b w:val="false"/>
          <w:i w:val="false"/>
          <w:color w:val="000000"/>
          <w:sz w:val="28"/>
        </w:rPr>
        <w:t>
      сауда-саттықты ұйымдастырушының заңды тұлғаның акцияларына (жарғылық капиталдағы қатысу үлесіне) инвестицияларын (сауда-саттықты ұйымдастырушының салымдарын) шегергенде,</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сатып алынған меншiктi жай акцияларды шегергенде, жай акциялар бөлігінде жарғылық капиталдың;</w:t>
      </w:r>
    </w:p>
    <w:p>
      <w:pPr>
        <w:spacing w:after="0"/>
        <w:ind w:left="0"/>
        <w:jc w:val="both"/>
      </w:pPr>
      <w:r>
        <w:rPr>
          <w:rFonts w:ascii="Times New Roman"/>
          <w:b w:val="false"/>
          <w:i w:val="false"/>
          <w:color w:val="000000"/>
          <w:sz w:val="28"/>
        </w:rPr>
        <w:t>
      меншікті сатып алынған артықшылық берілген акцияларды шегергенде, артықшылық берілген акциялар бөлігінде жарғылық капиталдың;</w:t>
      </w:r>
    </w:p>
    <w:p>
      <w:pPr>
        <w:spacing w:after="0"/>
        <w:ind w:left="0"/>
        <w:jc w:val="both"/>
      </w:pPr>
      <w:r>
        <w:rPr>
          <w:rFonts w:ascii="Times New Roman"/>
          <w:b w:val="false"/>
          <w:i w:val="false"/>
          <w:color w:val="000000"/>
          <w:sz w:val="28"/>
        </w:rPr>
        <w:t>
      қосымша капиталдың;</w:t>
      </w:r>
    </w:p>
    <w:p>
      <w:pPr>
        <w:spacing w:after="0"/>
        <w:ind w:left="0"/>
        <w:jc w:val="both"/>
      </w:pPr>
      <w:r>
        <w:rPr>
          <w:rFonts w:ascii="Times New Roman"/>
          <w:b w:val="false"/>
          <w:i w:val="false"/>
          <w:color w:val="000000"/>
          <w:sz w:val="28"/>
        </w:rPr>
        <w:t>
      өткен жылдардың бөлiнбеген таза кiрiсiнің;</w:t>
      </w:r>
    </w:p>
    <w:p>
      <w:pPr>
        <w:spacing w:after="0"/>
        <w:ind w:left="0"/>
        <w:jc w:val="both"/>
      </w:pPr>
      <w:r>
        <w:rPr>
          <w:rFonts w:ascii="Times New Roman"/>
          <w:b w:val="false"/>
          <w:i w:val="false"/>
          <w:color w:val="000000"/>
          <w:sz w:val="28"/>
        </w:rPr>
        <w:t>
      өткен жылдардың таза кірісі есебінен қалыптастырылған қорлардың, резервтердің;</w:t>
      </w:r>
    </w:p>
    <w:p>
      <w:pPr>
        <w:spacing w:after="0"/>
        <w:ind w:left="0"/>
        <w:jc w:val="both"/>
      </w:pPr>
      <w:r>
        <w:rPr>
          <w:rFonts w:ascii="Times New Roman"/>
          <w:b w:val="false"/>
          <w:i w:val="false"/>
          <w:color w:val="000000"/>
          <w:sz w:val="28"/>
        </w:rPr>
        <w:t>
      ағымыдағы жылдың шығыстарынан ағымдағы жылдың кірістері асып кетуі сомасы ретінде есептеледі;</w:t>
      </w:r>
    </w:p>
    <w:bookmarkStart w:name="z22" w:id="25"/>
    <w:p>
      <w:pPr>
        <w:spacing w:after="0"/>
        <w:ind w:left="0"/>
        <w:jc w:val="both"/>
      </w:pPr>
      <w:r>
        <w:rPr>
          <w:rFonts w:ascii="Times New Roman"/>
          <w:b w:val="false"/>
          <w:i w:val="false"/>
          <w:color w:val="000000"/>
          <w:sz w:val="28"/>
        </w:rPr>
        <w:t xml:space="preserve">
      2) Кт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(бұдан әрі - 1-қосымша) сәйкес Салымдардың кредиттік тәуекел дәрежесі бойынша мөлшерленген сауда-саттықты ұйымдастырушы активтерiнiң кестесіне,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(бұдан әрі - 2-қосымша) сәйкес Кредиттік тәуекел деңгейі бойынша мөлшерленген сауда-саттықты ұйымдастырушының шартты және ықтимал міндеттемелерінің кестесіне,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(бұдан әрі - 3-қосымша) сәйкес Кредиттік тәуекелді ескеріп мөлшерленген туынды қаржы құралдарының кестесіне сәйкес кредиттік тәуекел дәрежесі бойынша мөлшерленген активтердің, шартты және ықтимал міндеттемелердің, туынды қаржы құралдарының сомасы ретінде есептелетін кредиттік тәуекел.</w:t>
      </w:r>
    </w:p>
    <w:bookmarkEnd w:id="25"/>
    <w:p>
      <w:pPr>
        <w:spacing w:after="0"/>
        <w:ind w:left="0"/>
        <w:jc w:val="both"/>
      </w:pPr>
      <w:r>
        <w:rPr>
          <w:rFonts w:ascii="Times New Roman"/>
          <w:b w:val="false"/>
          <w:i w:val="false"/>
          <w:color w:val="000000"/>
          <w:sz w:val="28"/>
        </w:rPr>
        <w:t xml:space="preserve">
      Кредиттік тәуекел деңгейі бойынша мөлшерленетін шартты және ықтимал міндеттемелер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есептелген шартты және ықтимал міндеттемелер қосындысының сауда-саттықты ұйымдастырушы сәйкес кредиттік тәуекелге ұшырайтын,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заемшының санатына сәйкес келетін тәуекелдің деңгейіне туындысы ретінде анықталады.</w:t>
      </w:r>
    </w:p>
    <w:p>
      <w:pPr>
        <w:spacing w:after="0"/>
        <w:ind w:left="0"/>
        <w:jc w:val="both"/>
      </w:pPr>
      <w:r>
        <w:rPr>
          <w:rFonts w:ascii="Times New Roman"/>
          <w:b w:val="false"/>
          <w:i w:val="false"/>
          <w:color w:val="000000"/>
          <w:sz w:val="28"/>
        </w:rPr>
        <w:t xml:space="preserve">
      Своптар, фьючерстер, опциондар, форвардтар аталған қаржы құралдарының нарықтық құнының және олар бойынша кредиттік тәуекелдің қосындысын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қарсы агенттің санатына сәйкес келетін тәуекелдің деңгейіне көбейту жолымен кредиттік тәуекелді ескеріп мөлшерленген шартты және ықтимал талаптар мен міндеттемелердің есебіне енгізіледі.</w:t>
      </w:r>
    </w:p>
    <w:p>
      <w:pPr>
        <w:spacing w:after="0"/>
        <w:ind w:left="0"/>
        <w:jc w:val="both"/>
      </w:pPr>
      <w:r>
        <w:rPr>
          <w:rFonts w:ascii="Times New Roman"/>
          <w:b w:val="false"/>
          <w:i w:val="false"/>
          <w:color w:val="000000"/>
          <w:sz w:val="28"/>
        </w:rPr>
        <w:t xml:space="preserve">
      Своп, фьючерс, опцион және форвард операциялары бойынша кредиттік тәуекел аталған қаржы құралдарының номиналдық құнының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және аталған қаржы құралдарын өтеу мерзімімен анықталатын кредиттік тәуекел коэффициентіне туындысы ретінде есептеледі.</w:t>
      </w:r>
    </w:p>
    <w:p>
      <w:pPr>
        <w:spacing w:after="0"/>
        <w:ind w:left="0"/>
        <w:jc w:val="both"/>
      </w:pPr>
      <w:r>
        <w:rPr>
          <w:rFonts w:ascii="Times New Roman"/>
          <w:b w:val="false"/>
          <w:i w:val="false"/>
          <w:color w:val="000000"/>
          <w:sz w:val="28"/>
        </w:rPr>
        <w:t>
      Осы тармақта көрсетілген қаржы құралдарының рыноктық құны (ауыстыру құны) мынадай болып көрсетіледі:</w:t>
      </w:r>
    </w:p>
    <w:p>
      <w:pPr>
        <w:spacing w:after="0"/>
        <w:ind w:left="0"/>
        <w:jc w:val="both"/>
      </w:pPr>
      <w:r>
        <w:rPr>
          <w:rFonts w:ascii="Times New Roman"/>
          <w:b w:val="false"/>
          <w:i w:val="false"/>
          <w:color w:val="000000"/>
          <w:sz w:val="28"/>
        </w:rPr>
        <w:t>
      сатып алуға арналған мәмілелер бойынша - берілген қаржы құралының номиналды шартты құнынан қаржы құралының ағымдағы нарықтық құнының асу мөлшері. Егер қаржы құралының ағымдағы нарықтық құны оның номиналды шартты құнынан аз немесе оған тең болған жағдайда, ауыстыру құны нөлге тең болады;</w:t>
      </w:r>
    </w:p>
    <w:p>
      <w:pPr>
        <w:spacing w:after="0"/>
        <w:ind w:left="0"/>
        <w:jc w:val="both"/>
      </w:pPr>
      <w:r>
        <w:rPr>
          <w:rFonts w:ascii="Times New Roman"/>
          <w:b w:val="false"/>
          <w:i w:val="false"/>
          <w:color w:val="000000"/>
          <w:sz w:val="28"/>
        </w:rPr>
        <w:t>
      сатуға арналған мәмілелер бойынша - қаржы құралының ағымдағы нарықтық құнынан қаржы құралының номиналды шартты құнының асу мөлшері. Егер қаржы құралының номиналды шартты құны оның ағымдағы нарықтық құнынан аз немесе оған тең болған жағдайда, ауыстыру құны нөлге тең болады.</w:t>
      </w:r>
    </w:p>
    <w:p>
      <w:pPr>
        <w:spacing w:after="0"/>
        <w:ind w:left="0"/>
        <w:jc w:val="both"/>
      </w:pPr>
      <w:r>
        <w:rPr>
          <w:rFonts w:ascii="Times New Roman"/>
          <w:b w:val="false"/>
          <w:i w:val="false"/>
          <w:color w:val="000000"/>
          <w:sz w:val="28"/>
        </w:rPr>
        <w:t>
      Бивалюталық қаржы құралдары бойынша (қаржы құралдары бойынша талап пен міндеттеме әр түрлі шетел валютасында көрсетілген қаржы құралдары бойынша) ауыстыру құны есептілікті құру күніне белгіленген бағам бойынша айқындалған міндеттемелердің теңгелік баламасынан талаптардың теңгелік баламасының асу мөлшері ретінде анықталады. Егер талаптардың теңгелік балама мөлшері міндеттемелердің теңгелік баламасынан аз немесе оған тең болған жағдайда, ауыстыру құны нөлге тең болады.</w:t>
      </w:r>
    </w:p>
    <w:p>
      <w:pPr>
        <w:spacing w:after="0"/>
        <w:ind w:left="0"/>
        <w:jc w:val="both"/>
      </w:pPr>
      <w:r>
        <w:rPr>
          <w:rFonts w:ascii="Times New Roman"/>
          <w:b w:val="false"/>
          <w:i w:val="false"/>
          <w:color w:val="000000"/>
          <w:sz w:val="28"/>
        </w:rPr>
        <w:t>
      Осы тармақта көрсетілген қаржы құралдарының номиналды шартты құны бухгалтерлік есептің тиісті шоттарында мәмілелерді жасау күніне белгіленген қаржы құралдарының құны ретінде көрсетіледі. Бивалюталық қаржы құралдарының номиналды шартты құны ретінде сауда-саттықты ұйымдастырушының талаптары құрылатын валюта алынады.</w:t>
      </w:r>
    </w:p>
    <w:p>
      <w:pPr>
        <w:spacing w:after="0"/>
        <w:ind w:left="0"/>
        <w:jc w:val="both"/>
      </w:pPr>
      <w:r>
        <w:rPr>
          <w:rFonts w:ascii="Times New Roman"/>
          <w:b w:val="false"/>
          <w:i w:val="false"/>
          <w:color w:val="000000"/>
          <w:sz w:val="28"/>
        </w:rPr>
        <w:t>
      Сатылған опциондар кредиттік тәуекел деңгейі бойынша мөлшерленген шартты және ықтимал міндеттемелердің есебіне кіргізілмейді.</w:t>
      </w:r>
    </w:p>
    <w:bookmarkStart w:name="z23" w:id="26"/>
    <w:p>
      <w:pPr>
        <w:spacing w:after="0"/>
        <w:ind w:left="0"/>
        <w:jc w:val="both"/>
      </w:pPr>
      <w:r>
        <w:rPr>
          <w:rFonts w:ascii="Times New Roman"/>
          <w:b w:val="false"/>
          <w:i w:val="false"/>
          <w:color w:val="000000"/>
          <w:sz w:val="28"/>
        </w:rPr>
        <w:t>
      3) От – соңғы аяқталған үш жылдағы сауда-саттықты ұйымдастырушының сауда жүйесіндегі қаржы құралдармен жылдық сауда-саттық көлемінің орташа шамасының 0,0015 тең операциялық тәуекел коэффициентіне және 0,035 тең есептік коэффициентіне туындысы ретінде есептелетін операциялық тәуекел.</w:t>
      </w:r>
    </w:p>
    <w:bookmarkEnd w:id="26"/>
    <w:p>
      <w:pPr>
        <w:spacing w:after="0"/>
        <w:ind w:left="0"/>
        <w:jc w:val="both"/>
      </w:pPr>
      <w:r>
        <w:rPr>
          <w:rFonts w:ascii="Times New Roman"/>
          <w:b w:val="false"/>
          <w:i w:val="false"/>
          <w:color w:val="000000"/>
          <w:sz w:val="28"/>
        </w:rPr>
        <w:t>
      Жаңадан құрылған сауда-саттықты ұйымдастырушылар үшін операциялық тәуекел қаржылық жыл аяқталуы бойынша есептеледі және сауда-саттықты ұйымдастырушының сауда жүйесіндегі жылдық сауда-саттық мөлшерінің орташа шамасы аяқталған жылдардың санына қарай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29.10.2018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қолданысқа енгізіледі);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қаулыларымен.</w:t>
      </w:r>
      <w:r>
        <w:br/>
      </w:r>
      <w:r>
        <w:rPr>
          <w:rFonts w:ascii="Times New Roman"/>
          <w:b w:val="false"/>
          <w:i w:val="false"/>
          <w:color w:val="000000"/>
          <w:sz w:val="28"/>
        </w:rPr>
        <w:t>
</w:t>
      </w:r>
    </w:p>
    <w:bookmarkStart w:name="z24" w:id="27"/>
    <w:p>
      <w:pPr>
        <w:spacing w:after="0"/>
        <w:ind w:left="0"/>
        <w:jc w:val="left"/>
      </w:pPr>
      <w:r>
        <w:rPr>
          <w:rFonts w:ascii="Times New Roman"/>
          <w:b/>
          <w:i w:val="false"/>
          <w:color w:val="000000"/>
        </w:rPr>
        <w:t xml:space="preserve"> 4-тарау. "Ағымдағы өтімділік" пруденциалдық нормативін есеп айырысу әдістемесі</w:t>
      </w:r>
    </w:p>
    <w:bookmarkEnd w:id="27"/>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29.10.2018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25" w:id="28"/>
    <w:p>
      <w:pPr>
        <w:spacing w:after="0"/>
        <w:ind w:left="0"/>
        <w:jc w:val="both"/>
      </w:pPr>
      <w:r>
        <w:rPr>
          <w:rFonts w:ascii="Times New Roman"/>
          <w:b w:val="false"/>
          <w:i w:val="false"/>
          <w:color w:val="000000"/>
          <w:sz w:val="28"/>
        </w:rPr>
        <w:t>
      7. К2 сауда-саттықты ұйымдастырушының ағымдағы өтімділігінің коэффициенті - 0,015 кем емес.</w:t>
      </w:r>
    </w:p>
    <w:bookmarkEnd w:id="28"/>
    <w:p>
      <w:pPr>
        <w:spacing w:after="0"/>
        <w:ind w:left="0"/>
        <w:jc w:val="both"/>
      </w:pPr>
      <w:r>
        <w:rPr>
          <w:rFonts w:ascii="Times New Roman"/>
          <w:b w:val="false"/>
          <w:i w:val="false"/>
          <w:color w:val="000000"/>
          <w:sz w:val="28"/>
        </w:rPr>
        <w:t xml:space="preserve">
      Сауда-саттықты ұйымдастырушы К2 коэффициентінің мәнін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(бұдан әрі - 4-қосымша) сәйкес К2 ағымдағы өтімділік коэффициентінің кестесіне сәйкес ай сайын есепті айдың соңғы жұмыс күнінің соңындағы жағдай бойынша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6" w:id="29"/>
    <w:p>
      <w:pPr>
        <w:spacing w:after="0"/>
        <w:ind w:left="0"/>
        <w:jc w:val="both"/>
      </w:pPr>
      <w:r>
        <w:rPr>
          <w:rFonts w:ascii="Times New Roman"/>
          <w:b w:val="false"/>
          <w:i w:val="false"/>
          <w:color w:val="000000"/>
          <w:sz w:val="28"/>
        </w:rPr>
        <w:t>
      8. Сауда-саттықты ұйымдастырушының ағымдағы өтімділігінің коэффициенті (К2) мына формула бойынша орташа айлық негізде есептеледі:</w:t>
      </w:r>
    </w:p>
    <w:bookmarkEnd w:id="29"/>
    <w:p>
      <w:pPr>
        <w:spacing w:after="0"/>
        <w:ind w:left="0"/>
        <w:jc w:val="both"/>
      </w:pPr>
      <w:r>
        <w:rPr>
          <w:rFonts w:ascii="Times New Roman"/>
          <w:b w:val="false"/>
          <w:i w:val="false"/>
          <w:color w:val="000000"/>
          <w:sz w:val="28"/>
        </w:rPr>
        <w:t>
      К2 - ӨА/(М+Т+Ш),</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ӨА -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сауда-саттықты ұйымдастырушының жоғарғы өтімді активтерінің мөлшері;</w:t>
      </w:r>
    </w:p>
    <w:p>
      <w:pPr>
        <w:spacing w:after="0"/>
        <w:ind w:left="0"/>
        <w:jc w:val="both"/>
      </w:pPr>
      <w:r>
        <w:rPr>
          <w:rFonts w:ascii="Times New Roman"/>
          <w:b w:val="false"/>
          <w:i w:val="false"/>
          <w:color w:val="000000"/>
          <w:sz w:val="28"/>
        </w:rPr>
        <w:t>
      М - шетел валютасымен сауда-саттық басталғанға дейін алдын ала төлем сомасы, шетел валютасымен сауда-саттық аяқталуы бойынша ақша қаражатының қалдығы, арнаулы сауда-саттық бойынша кепілді жарналардың сомасы, маржалық шоттардағы сома, мерзімді келісім-шарттар нарығы қатысушыларының жарналарынан қалыптастырылатын кепіл қорының мөлшері есебінен құрылатын сауда-саттықты ұйымдастырушының корреспонденттік шоттарындағы ақша сомасынан есептелетін сауда-саттықты ұйымдастырушының сауда-саттыққа қатысушылары алдындағы міндеттемелерінің сомасы;</w:t>
      </w:r>
    </w:p>
    <w:p>
      <w:pPr>
        <w:spacing w:after="0"/>
        <w:ind w:left="0"/>
        <w:jc w:val="both"/>
      </w:pPr>
      <w:r>
        <w:rPr>
          <w:rFonts w:ascii="Times New Roman"/>
          <w:b w:val="false"/>
          <w:i w:val="false"/>
          <w:color w:val="000000"/>
          <w:sz w:val="28"/>
        </w:rPr>
        <w:t xml:space="preserve">
      Т - сауда-саттықты ұйымдастырушы өзінің қаражатымен жауапкершілікті көтеретін, сауда-саттыққа қатысушыларының сауда-саттықты ұйымдастырушыға қоятын сауда-саттықтың нәтижесінде қалыптасқан нетто-талаптарының сомасы. Сауда-саттыққа қатысушылардың сауда-саттықты ұйымдастырушыға қоятын нетто-талаптарының сомасы (Т) осы Қағидалардың </w:t>
      </w:r>
      <w:r>
        <w:rPr>
          <w:rFonts w:ascii="Times New Roman"/>
          <w:b w:val="false"/>
          <w:i w:val="false"/>
          <w:color w:val="000000"/>
          <w:sz w:val="28"/>
        </w:rPr>
        <w:t>9-1-тармағына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Ш - сауда-саттықты ұйымдастырушының ішкі құжаттарында белгіленген, нарықтың тиісті секторларында сауда-саттық жүргізілгенде техникалық іркіліс басталу нәтижесінде мүшеліктің барлық тиісті санаттары бойынша сауда-саттықты ұйымдастырушының мүшелеріне сауда-саттықты ұйымдастырушымен өтеуге жататын барынша жоғарғы шығынның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және қаржы ұйымдарын реттеу мен қадағалау агенттігі Басқармасының 2010.10.29 </w:t>
      </w:r>
      <w:r>
        <w:rPr>
          <w:rFonts w:ascii="Times New Roman"/>
          <w:b w:val="false"/>
          <w:i w:val="false"/>
          <w:color w:val="000000"/>
          <w:sz w:val="28"/>
        </w:rPr>
        <w:t>N 160</w:t>
      </w:r>
      <w:r>
        <w:rPr>
          <w:rFonts w:ascii="Times New Roman"/>
          <w:b w:val="false"/>
          <w:i w:val="false"/>
          <w:color w:val="ff0000"/>
          <w:sz w:val="28"/>
        </w:rPr>
        <w:t xml:space="preserve"> (ҚР ӘМ мемлекеттік тіркелген күннен бастап он төрт күнтізбелік күн өткеннен кейін қолданысқа енгізіледі); өзгеріс енгізілді - 27.03.2017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27" w:id="30"/>
    <w:p>
      <w:pPr>
        <w:spacing w:after="0"/>
        <w:ind w:left="0"/>
        <w:jc w:val="both"/>
      </w:pPr>
      <w:r>
        <w:rPr>
          <w:rFonts w:ascii="Times New Roman"/>
          <w:b w:val="false"/>
          <w:i w:val="false"/>
          <w:color w:val="000000"/>
          <w:sz w:val="28"/>
        </w:rPr>
        <w:t>
      9. Жоғары өтімді активтер есебіне мыналар енгізіледі:</w:t>
      </w:r>
    </w:p>
    <w:bookmarkEnd w:id="30"/>
    <w:bookmarkStart w:name="z33" w:id="31"/>
    <w:p>
      <w:pPr>
        <w:spacing w:after="0"/>
        <w:ind w:left="0"/>
        <w:jc w:val="both"/>
      </w:pPr>
      <w:r>
        <w:rPr>
          <w:rFonts w:ascii="Times New Roman"/>
          <w:b w:val="false"/>
          <w:i w:val="false"/>
          <w:color w:val="000000"/>
          <w:sz w:val="28"/>
        </w:rPr>
        <w:t>
      1) кассадағы ақша;</w:t>
      </w:r>
    </w:p>
    <w:bookmarkEnd w:id="31"/>
    <w:bookmarkStart w:name="z115" w:id="32"/>
    <w:p>
      <w:pPr>
        <w:spacing w:after="0"/>
        <w:ind w:left="0"/>
        <w:jc w:val="both"/>
      </w:pPr>
      <w:r>
        <w:rPr>
          <w:rFonts w:ascii="Times New Roman"/>
          <w:b w:val="false"/>
          <w:i w:val="false"/>
          <w:color w:val="000000"/>
          <w:sz w:val="28"/>
        </w:rPr>
        <w:t>
      2) тазартылған қымбат металдар;</w:t>
      </w:r>
    </w:p>
    <w:bookmarkEnd w:id="32"/>
    <w:bookmarkStart w:name="z116" w:id="33"/>
    <w:p>
      <w:pPr>
        <w:spacing w:after="0"/>
        <w:ind w:left="0"/>
        <w:jc w:val="both"/>
      </w:pPr>
      <w:r>
        <w:rPr>
          <w:rFonts w:ascii="Times New Roman"/>
          <w:b w:val="false"/>
          <w:i w:val="false"/>
          <w:color w:val="000000"/>
          <w:sz w:val="28"/>
        </w:rPr>
        <w:t>
      3) Қазақстан Республикасының Үкіметі және (немесе) Қазақстан Республикасының Ұлттық Банкі шығарған мемлекеттік бағалы қағаздар, "Самұрық-Қазына" ұлттық әл-ауқат қоры" акционерлік қоғамы шығарған бағалы қағаздар.</w:t>
      </w:r>
    </w:p>
    <w:bookmarkEnd w:id="33"/>
    <w:p>
      <w:pPr>
        <w:spacing w:after="0"/>
        <w:ind w:left="0"/>
        <w:jc w:val="both"/>
      </w:pPr>
      <w:r>
        <w:rPr>
          <w:rFonts w:ascii="Times New Roman"/>
          <w:b w:val="false"/>
          <w:i w:val="false"/>
          <w:color w:val="000000"/>
          <w:sz w:val="28"/>
        </w:rPr>
        <w:t>
      Сауда-саттықты ұйымдастырушы оларды кері сатып алу шарттарымен сатқан немесе Қазақстан Республикасының заңнамасына сәйкес кепілге берілген немесе өзгеше ауыртпашылық салынған бағалы қағаздарды қоспағанда, осы тармақшада көрсетілген бағалы қағаздар жоғары өтімді активтердің есебіне қосылады;</w:t>
      </w:r>
    </w:p>
    <w:bookmarkStart w:name="z117" w:id="34"/>
    <w:p>
      <w:pPr>
        <w:spacing w:after="0"/>
        <w:ind w:left="0"/>
        <w:jc w:val="both"/>
      </w:pPr>
      <w:r>
        <w:rPr>
          <w:rFonts w:ascii="Times New Roman"/>
          <w:b w:val="false"/>
          <w:i w:val="false"/>
          <w:color w:val="000000"/>
          <w:sz w:val="28"/>
        </w:rPr>
        <w:t>
      4) аталған салымдар бойынша сыйақыны және сауда-саттыққа қатысушылар сауда-саттыққа қатысу үшін және (немесе) сауда-саттықта жасасқан мәмілелер бойынша өздерінің міндеттемелерін орындау үшін сауда-саттықты ұйымдастырушының корреспонденттік шотына аударым жасаған ақшаны қоспағанда, Қазақстан Республикасының Ұлттық Банкіндегі ағымдағы және корреспонденттік шоттардағы ақша мен салымдар;</w:t>
      </w:r>
    </w:p>
    <w:bookmarkEnd w:id="34"/>
    <w:bookmarkStart w:name="z118" w:id="35"/>
    <w:p>
      <w:pPr>
        <w:spacing w:after="0"/>
        <w:ind w:left="0"/>
        <w:jc w:val="both"/>
      </w:pPr>
      <w:r>
        <w:rPr>
          <w:rFonts w:ascii="Times New Roman"/>
          <w:b w:val="false"/>
          <w:i w:val="false"/>
          <w:color w:val="000000"/>
          <w:sz w:val="28"/>
        </w:rPr>
        <w:t>
      5) аталған салымдар бойынша сыйақыны және сауда-саттыққа қатысушылар сауда-саттыққа қатысу үшін және (немесе) сауда-саттықта жасасқан мәмілелер бойынша өздерінің міндеттемелерін орындау үшін сауда-саттықты ұйымдастырушының корреспонденттік шотына аударым жасаған ақшаны қоспағанда, жүз пайыз мөлшерінде есепке алынатын Қазақстан Республикасының екінші деңгейдегі банктеріндегі және "Standard&amp;Рооr</w:t>
      </w:r>
      <w:r>
        <w:rPr>
          <w:rFonts w:ascii="Times New Roman"/>
          <w:b w:val="false"/>
          <w:i w:val="false"/>
          <w:color w:val="000000"/>
          <w:vertAlign w:val="superscript"/>
        </w:rPr>
        <w:t>,</w:t>
      </w:r>
      <w:r>
        <w:rPr>
          <w:rFonts w:ascii="Times New Roman"/>
          <w:b w:val="false"/>
          <w:i w:val="false"/>
          <w:color w:val="000000"/>
          <w:sz w:val="28"/>
        </w:rPr>
        <w:t>s" агенттігінің халықаралық шәкілі бойынша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резиденттері емес банктеріндегі ағымдағы және корреспонденттік шоттардағы ақша, талап етілгенге дейінгі және мерзімді салымдар;</w:t>
      </w:r>
    </w:p>
    <w:bookmarkEnd w:id="35"/>
    <w:bookmarkStart w:name="z119" w:id="36"/>
    <w:p>
      <w:pPr>
        <w:spacing w:after="0"/>
        <w:ind w:left="0"/>
        <w:jc w:val="both"/>
      </w:pPr>
      <w:r>
        <w:rPr>
          <w:rFonts w:ascii="Times New Roman"/>
          <w:b w:val="false"/>
          <w:i w:val="false"/>
          <w:color w:val="000000"/>
          <w:sz w:val="28"/>
        </w:rPr>
        <w:t>
      6) аталған салымдар бойынша сыйақыны және сауда-саттыққа қатысушылар сауда-саттыққа қатысу үшін және (немесе) сауда-саттықта жасасқан мәмілелер бойынша өздерінің міндеттемелерін орындау үшін сауда-саттықты ұйымдастырушының корреспонденттік шотына аударым жасаған ақшаны қоспағанда, салым сомасынан сексен пайыз мөлшерінде есепке алынатын, Қазақстан Республикасының екінші деңгейдегі банктеріндегі және "Standard&amp;Рооr</w:t>
      </w:r>
      <w:r>
        <w:rPr>
          <w:rFonts w:ascii="Times New Roman"/>
          <w:b w:val="false"/>
          <w:i w:val="false"/>
          <w:color w:val="000000"/>
          <w:vertAlign w:val="superscript"/>
        </w:rPr>
        <w:t>,</w:t>
      </w:r>
      <w:r>
        <w:rPr>
          <w:rFonts w:ascii="Times New Roman"/>
          <w:b w:val="false"/>
          <w:i w:val="false"/>
          <w:color w:val="000000"/>
          <w:sz w:val="28"/>
        </w:rPr>
        <w:t>s" агенттігінің халықаралық шәкілі бойынша "ВВ+"-тен "ВВ-" дейінгі ұзақ мерзімді борыштық рейтингі немесе басқа рейтингтік агенттіктердің бірінің осыған ұқсас деңгейдегі рейтингі бар немесе "Standard&amp;Рооr</w:t>
      </w:r>
      <w:r>
        <w:rPr>
          <w:rFonts w:ascii="Times New Roman"/>
          <w:b w:val="false"/>
          <w:i w:val="false"/>
          <w:color w:val="000000"/>
          <w:vertAlign w:val="superscript"/>
        </w:rPr>
        <w:t>,</w:t>
      </w:r>
      <w:r>
        <w:rPr>
          <w:rFonts w:ascii="Times New Roman"/>
          <w:b w:val="false"/>
          <w:i w:val="false"/>
          <w:color w:val="000000"/>
          <w:sz w:val="28"/>
        </w:rPr>
        <w:t>s" агенттігінің ұлттық шәкілі бойынша "kzВВВ+"-тен "kzВВ" дейінгі рейтингтік бағасы бар немесе басқа рейтингтік агенттіктердің бірінің ұлттық шәкілі бойынша осыған ұқсас деңгейдегі рейтингі бар Қазақстан Республикасының банктеріндегі ағымдағы және корреспонденттік шоттарындағы ақша, талап етілгенге дейінгі және мерзімді салымдар;</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тармақшаның қолданысы 01.01.2012 дейін таралады - ҚР Қаржы нарығын және қаржы ұйымдарын реттеу мен қадағалау агенттігі Басқармасының 2010.10.29 </w:t>
      </w:r>
      <w:r>
        <w:rPr>
          <w:rFonts w:ascii="Times New Roman"/>
          <w:b w:val="false"/>
          <w:i w:val="false"/>
          <w:color w:val="ff0000"/>
          <w:sz w:val="28"/>
        </w:rPr>
        <w:t>N 160</w:t>
      </w:r>
      <w:r>
        <w:rPr>
          <w:rFonts w:ascii="Times New Roman"/>
          <w:b w:val="false"/>
          <w:i w:val="false"/>
          <w:color w:val="ff0000"/>
          <w:sz w:val="28"/>
        </w:rPr>
        <w:t xml:space="preserve">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аталған салымдар бойынша сыйақыны және сауда-саттыққа қатысушылар сауда-саттыққа қатысу үшін және (немесе) сауда-саттықта жасалған мәмілелер бойынша өздерінің міндеттемелерін орындау үшін сауда-саттықты ұйымдастырушының корреспонденттік шотына аударым жасаған ақшаны қоспағанда, алпыс пайыз мөлшерінде есепке алынатын, "Standard&amp;Рооr</w:t>
      </w:r>
      <w:r>
        <w:rPr>
          <w:rFonts w:ascii="Times New Roman"/>
          <w:b w:val="false"/>
          <w:i w:val="false"/>
          <w:color w:val="000000"/>
          <w:vertAlign w:val="superscript"/>
        </w:rPr>
        <w:t>,</w:t>
      </w:r>
      <w:r>
        <w:rPr>
          <w:rFonts w:ascii="Times New Roman"/>
          <w:b w:val="false"/>
          <w:i w:val="false"/>
          <w:color w:val="000000"/>
          <w:sz w:val="28"/>
        </w:rPr>
        <w:t>s" агенттігінің халықаралық шәкілі бойынша "В+"-тен "В"-ге дейінгі ұзақ мерзімді борыштық рейтингі немесе "Standard&amp;Рооr</w:t>
      </w:r>
      <w:r>
        <w:rPr>
          <w:rFonts w:ascii="Times New Roman"/>
          <w:b w:val="false"/>
          <w:i w:val="false"/>
          <w:color w:val="000000"/>
          <w:vertAlign w:val="superscript"/>
        </w:rPr>
        <w:t>,</w:t>
      </w:r>
      <w:r>
        <w:rPr>
          <w:rFonts w:ascii="Times New Roman"/>
          <w:b w:val="false"/>
          <w:i w:val="false"/>
          <w:color w:val="000000"/>
          <w:sz w:val="28"/>
        </w:rPr>
        <w:t>" агенттігінің ұлттық шәкілі бойынша басқа рейтингтік агенттіктердің бірінің ұлттық шәкілі бойынша осыған ұқсас деңгейдегі рейтингі бар Қазақстан Республикасының екінші деңгейдегі банктеріндегі ағымдағы және корреспонденттік шоттардағы ақша, талап етілгенге дейінгі салымдар мен мерзімді салымдар.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және қаржы ұйымдарын реттеу мен қадағалау агенттігі Басқармасының 2010.10.29 </w:t>
      </w:r>
      <w:r>
        <w:rPr>
          <w:rFonts w:ascii="Times New Roman"/>
          <w:b w:val="false"/>
          <w:i w:val="false"/>
          <w:color w:val="000000"/>
          <w:sz w:val="28"/>
        </w:rPr>
        <w:t>N 160</w:t>
      </w:r>
      <w:r>
        <w:rPr>
          <w:rFonts w:ascii="Times New Roman"/>
          <w:b w:val="false"/>
          <w:i w:val="false"/>
          <w:color w:val="ff0000"/>
          <w:sz w:val="28"/>
        </w:rPr>
        <w:t xml:space="preserve"> (ҚР ӘМ мемлекеттік тіркелген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28" w:id="37"/>
    <w:p>
      <w:pPr>
        <w:spacing w:after="0"/>
        <w:ind w:left="0"/>
        <w:jc w:val="both"/>
      </w:pPr>
      <w:r>
        <w:rPr>
          <w:rFonts w:ascii="Times New Roman"/>
          <w:b w:val="false"/>
          <w:i w:val="false"/>
          <w:color w:val="000000"/>
          <w:sz w:val="28"/>
        </w:rPr>
        <w:t>
      9-1. Сауда-саттыққа қатысушылардың сауда-саттықты ұйымдастырушыға қоятын нетто-талаптарының сомасы (Т) мына формула бойынша есептеледі:</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749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38"/>
    <w:p>
      <w:pPr>
        <w:spacing w:after="0"/>
        <w:ind w:left="0"/>
        <w:jc w:val="both"/>
      </w:pPr>
      <w:r>
        <w:rPr>
          <w:rFonts w:ascii="Times New Roman"/>
          <w:b w:val="false"/>
          <w:i w:val="false"/>
          <w:color w:val="000000"/>
          <w:sz w:val="28"/>
        </w:rPr>
        <w:t>
      мұнда:</w:t>
      </w:r>
    </w:p>
    <w:bookmarkEnd w:id="38"/>
    <w:bookmarkStart w:name="z30" w:id="39"/>
    <w:p>
      <w:pPr>
        <w:spacing w:after="0"/>
        <w:ind w:left="0"/>
        <w:jc w:val="both"/>
      </w:pPr>
      <w:r>
        <w:rPr>
          <w:rFonts w:ascii="Times New Roman"/>
          <w:b w:val="false"/>
          <w:i w:val="false"/>
          <w:color w:val="000000"/>
          <w:sz w:val="28"/>
        </w:rPr>
        <w:t>
      n - мүше болудың барлық санаттары бойынша сауда-саттықты ұйымдастырушының мүшелерінің саны;</w:t>
      </w:r>
    </w:p>
    <w:bookmarkEnd w:id="39"/>
    <w:bookmarkStart w:name="z31" w:id="40"/>
    <w:p>
      <w:pPr>
        <w:spacing w:after="0"/>
        <w:ind w:left="0"/>
        <w:jc w:val="both"/>
      </w:pP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сауда-саттықты ұйымдастырушының әр санатының і мүшесінің мүшеліктің осы санатына сәйкес келетін сауда-саттықты ұйымдастырушысының сауда жүйесінің секторында жасалған мәмілелер бойынша сауда-саттықты ұйымдастырушыға теңге көрсетіліміндегі қойылатын, реттелмеген талаптары;</w:t>
      </w:r>
    </w:p>
    <w:bookmarkEnd w:id="40"/>
    <w:bookmarkStart w:name="z32" w:id="41"/>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сауда-саттықты ұйымдастырушының әр санатының і мүшесінің мүшеліктің осы санатына сәйкес келетін сауда-саттықты ұйымдастырушысының сауда жүйесінің секторында жасалған мәмілелер бойынша сауда-саттықты ұйымдастырушыға теңге көрсетіліміндегі қойылатын, реттелмеген міндеттемелері.</w:t>
      </w:r>
    </w:p>
    <w:bookmarkEnd w:id="41"/>
    <w:p>
      <w:pPr>
        <w:spacing w:after="0"/>
        <w:ind w:left="0"/>
        <w:jc w:val="both"/>
      </w:pPr>
      <w:r>
        <w:rPr>
          <w:rFonts w:ascii="Times New Roman"/>
          <w:b w:val="false"/>
          <w:i w:val="false"/>
          <w:color w:val="000000"/>
          <w:sz w:val="28"/>
        </w:rPr>
        <w:t>
      Егер сауда-саттықты ұйымдастырушының бір санатының і мүшесі үшін оның реттелмеген талаптары (C</w:t>
      </w:r>
      <w:r>
        <w:rPr>
          <w:rFonts w:ascii="Times New Roman"/>
          <w:b w:val="false"/>
          <w:i w:val="false"/>
          <w:color w:val="000000"/>
          <w:vertAlign w:val="subscript"/>
        </w:rPr>
        <w:t>i</w:t>
      </w:r>
      <w:r>
        <w:rPr>
          <w:rFonts w:ascii="Times New Roman"/>
          <w:b w:val="false"/>
          <w:i w:val="false"/>
          <w:color w:val="000000"/>
          <w:sz w:val="28"/>
        </w:rPr>
        <w:t>) мен міндеттемелері (Q</w:t>
      </w:r>
      <w:r>
        <w:rPr>
          <w:rFonts w:ascii="Times New Roman"/>
          <w:b w:val="false"/>
          <w:i w:val="false"/>
          <w:color w:val="000000"/>
          <w:vertAlign w:val="subscript"/>
        </w:rPr>
        <w:t>і</w:t>
      </w:r>
      <w:r>
        <w:rPr>
          <w:rFonts w:ascii="Times New Roman"/>
          <w:b w:val="false"/>
          <w:i w:val="false"/>
          <w:color w:val="000000"/>
          <w:sz w:val="28"/>
        </w:rPr>
        <w:t>) арасындағы айырмасы теріс шаманы құраса, онда осы санат бойынша осы мүшенің нетто-талабы нөлге тең болады.</w:t>
      </w:r>
    </w:p>
    <w:p>
      <w:pPr>
        <w:spacing w:after="0"/>
        <w:ind w:left="0"/>
        <w:jc w:val="both"/>
      </w:pPr>
      <w:r>
        <w:rPr>
          <w:rFonts w:ascii="Times New Roman"/>
          <w:b w:val="false"/>
          <w:i w:val="false"/>
          <w:color w:val="000000"/>
          <w:sz w:val="28"/>
        </w:rPr>
        <w:t>
      Егер міндеттемелерді (талаптарды) орындау валютасы теңге болмаса, осы міндеттеменің (талаптың) теңге баламасы осы валютаның теңгеге орташа мөлшерленген биржалық бағамы бойынша есептеледі.</w:t>
      </w:r>
    </w:p>
    <w:p>
      <w:pPr>
        <w:spacing w:after="0"/>
        <w:ind w:left="0"/>
        <w:jc w:val="both"/>
      </w:pPr>
      <w:r>
        <w:rPr>
          <w:rFonts w:ascii="Times New Roman"/>
          <w:b w:val="false"/>
          <w:i w:val="false"/>
          <w:color w:val="000000"/>
          <w:sz w:val="28"/>
        </w:rPr>
        <w:t>
      Егер есептелген Т мәні сауда-саттықты ұйымдастырушының қаражатынан қалыптастырылған резервтік қордың мөлшерінен көп болса, Т осы резервтік қордың мөлшеріне теңестіріледі.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9-1-тармақпен толықтырылды - ҚР Қаржы нарығын және қаржы ұйымдарын реттеу мен қадағалау агенттігі Басқармасының 2010.10.29 </w:t>
      </w:r>
      <w:r>
        <w:rPr>
          <w:rFonts w:ascii="Times New Roman"/>
          <w:b w:val="false"/>
          <w:i w:val="false"/>
          <w:color w:val="000000"/>
          <w:sz w:val="28"/>
        </w:rPr>
        <w:t>N 160</w:t>
      </w:r>
      <w:r>
        <w:rPr>
          <w:rFonts w:ascii="Times New Roman"/>
          <w:b w:val="false"/>
          <w:i w:val="false"/>
          <w:color w:val="ff0000"/>
          <w:sz w:val="28"/>
        </w:rPr>
        <w:t xml:space="preserve"> (ҚР ӘМ мемлекеттік тіркелген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34" w:id="42"/>
    <w:p>
      <w:pPr>
        <w:spacing w:after="0"/>
        <w:ind w:left="0"/>
        <w:jc w:val="left"/>
      </w:pPr>
      <w:r>
        <w:rPr>
          <w:rFonts w:ascii="Times New Roman"/>
          <w:b/>
          <w:i w:val="false"/>
          <w:color w:val="000000"/>
        </w:rPr>
        <w:t xml:space="preserve"> 5-тарау. Пруденциалдық нормативтерді және пруденциалдық нормативтерді есептеу үшін қосымша мәліметтерді есептеу тәртібі</w:t>
      </w:r>
    </w:p>
    <w:bookmarkEnd w:id="42"/>
    <w:p>
      <w:pPr>
        <w:spacing w:after="0"/>
        <w:ind w:left="0"/>
        <w:jc w:val="both"/>
      </w:pPr>
      <w:r>
        <w:rPr>
          <w:rFonts w:ascii="Times New Roman"/>
          <w:b w:val="false"/>
          <w:i w:val="false"/>
          <w:color w:val="ff0000"/>
          <w:sz w:val="28"/>
        </w:rPr>
        <w:t xml:space="preserve">
      Ескерту. 5-тарау алып тасталды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 ұйымдастырушы</w:t>
            </w:r>
            <w:r>
              <w:br/>
            </w:r>
            <w:r>
              <w:rPr>
                <w:rFonts w:ascii="Times New Roman"/>
                <w:b w:val="false"/>
                <w:i w:val="false"/>
                <w:color w:val="000000"/>
                <w:sz w:val="20"/>
              </w:rPr>
              <w:t>үшін пруденциалдық</w:t>
            </w:r>
            <w:r>
              <w:br/>
            </w:r>
            <w:r>
              <w:rPr>
                <w:rFonts w:ascii="Times New Roman"/>
                <w:b w:val="false"/>
                <w:i w:val="false"/>
                <w:color w:val="000000"/>
                <w:sz w:val="20"/>
              </w:rPr>
              <w:t>нормативтердің</w:t>
            </w:r>
            <w:r>
              <w:br/>
            </w:r>
            <w:r>
              <w:rPr>
                <w:rFonts w:ascii="Times New Roman"/>
                <w:b w:val="false"/>
                <w:i w:val="false"/>
                <w:color w:val="000000"/>
                <w:sz w:val="20"/>
              </w:rPr>
              <w:t>мәндерін есептеу қағидалары</w:t>
            </w:r>
            <w:r>
              <w:br/>
            </w:r>
            <w:r>
              <w:rPr>
                <w:rFonts w:ascii="Times New Roman"/>
                <w:b w:val="false"/>
                <w:i w:val="false"/>
                <w:color w:val="000000"/>
                <w:sz w:val="20"/>
              </w:rPr>
              <w:t>мен әдістемелеріне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Сауда-саттықты ұйымдастырушының салымдардың кредиттік тәуекел дәрежесі бойынша мөлшерленген активтерінің кестесі</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мен бюджетке төленетін басқа төлемдер бойынша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ұйымдардың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жатқызылған дебиторлық берешекті қоспағанда, Қазақстан Республикасының жергілікті билік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агенттігінің "ААА"-дан "АА-"-ке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"kzААА"-дан "kzАА-"-ке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агенттігінің "А+"-тен "А-"-ке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"kzА+"-тен "kzА-"-ке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агенттігінің "ВВВ+"-тен "ВВВ-"-ке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"kzВВВ+"-тен "kzВВВ-"-ке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шығыстар сомаларының алдын ала төлемі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негізгі қызметінің мақсаттары үшін сатып алынған және 38 Халықаралық қаржылық есептілік стандартына сәйкес келетін лицензиялық бағдарламалық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Қазақстан Республикасының бейрезидент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және тиісті рейтингтік бағасы жоқ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және тиісті рейтингтік бағасы жоқ Қазақстан Республикасының бейрезидент ұйымдарының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Қазақстан Республикасының бейрезидент ұйымдарының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және тиісті рейтингтік бағасы жоқ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агенттігінің "ВВ+"-тен "ВВ-"-ке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"kzВВ+"-тен "kzВВ-"-ке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мемлекеттердің заңнамасына сәйкес шығарылған,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қаулысында (Нормативтік құқықтық актілерді мемлекеттік тіркеу тізілімінде № 15175 болып тіркелген) (бұдан әрі - № 54 қаулы) көзделген "бірінші шағын санаттың (ең жоғарғы санат) рейтингтік бағасы берілмеген борыштық бағалы қағаздар" санатының талаптарына эмитенті сәйкес келетін қор биржасының тізіміне енгізілген Қазақстан Республикасы ұйымдарының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 54 қаулыда көзделген "екінші шағын санаттың (ең жоғарғы санаттан кейінгі) рейтингтік бағасы берілмеген борыштық бағалы қағаздар" санатының талаптарына эмитенті сәйкес келетін қор биржасының тізіміне енгізілген Қазақстан Республикасы ұйымдарының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Шет мемлекеттердің тізбесі:</w:t>
      </w:r>
    </w:p>
    <w:p>
      <w:pPr>
        <w:spacing w:after="0"/>
        <w:ind w:left="0"/>
        <w:jc w:val="both"/>
      </w:pPr>
      <w:r>
        <w:rPr>
          <w:rFonts w:ascii="Times New Roman"/>
          <w:b w:val="false"/>
          <w:i w:val="false"/>
          <w:color w:val="000000"/>
          <w:sz w:val="28"/>
        </w:rPr>
        <w:t>
      1) Андорра Князьдігі;</w:t>
      </w:r>
    </w:p>
    <w:p>
      <w:pPr>
        <w:spacing w:after="0"/>
        <w:ind w:left="0"/>
        <w:jc w:val="both"/>
      </w:pPr>
      <w:r>
        <w:rPr>
          <w:rFonts w:ascii="Times New Roman"/>
          <w:b w:val="false"/>
          <w:i w:val="false"/>
          <w:color w:val="000000"/>
          <w:sz w:val="28"/>
        </w:rPr>
        <w:t>
      2) Антигуа және Барбуда мемлекеті;</w:t>
      </w:r>
    </w:p>
    <w:p>
      <w:pPr>
        <w:spacing w:after="0"/>
        <w:ind w:left="0"/>
        <w:jc w:val="both"/>
      </w:pPr>
      <w:r>
        <w:rPr>
          <w:rFonts w:ascii="Times New Roman"/>
          <w:b w:val="false"/>
          <w:i w:val="false"/>
          <w:color w:val="000000"/>
          <w:sz w:val="28"/>
        </w:rPr>
        <w:t>
      3) Багам аралдары достастығы;</w:t>
      </w:r>
    </w:p>
    <w:p>
      <w:pPr>
        <w:spacing w:after="0"/>
        <w:ind w:left="0"/>
        <w:jc w:val="both"/>
      </w:pPr>
      <w:r>
        <w:rPr>
          <w:rFonts w:ascii="Times New Roman"/>
          <w:b w:val="false"/>
          <w:i w:val="false"/>
          <w:color w:val="000000"/>
          <w:sz w:val="28"/>
        </w:rPr>
        <w:t>
      4) Барбадос мемлекеті;</w:t>
      </w:r>
    </w:p>
    <w:p>
      <w:pPr>
        <w:spacing w:after="0"/>
        <w:ind w:left="0"/>
        <w:jc w:val="both"/>
      </w:pPr>
      <w:r>
        <w:rPr>
          <w:rFonts w:ascii="Times New Roman"/>
          <w:b w:val="false"/>
          <w:i w:val="false"/>
          <w:color w:val="000000"/>
          <w:sz w:val="28"/>
        </w:rPr>
        <w:t>
      5) Бахрейн мемлекеті;</w:t>
      </w:r>
    </w:p>
    <w:p>
      <w:pPr>
        <w:spacing w:after="0"/>
        <w:ind w:left="0"/>
        <w:jc w:val="both"/>
      </w:pPr>
      <w:r>
        <w:rPr>
          <w:rFonts w:ascii="Times New Roman"/>
          <w:b w:val="false"/>
          <w:i w:val="false"/>
          <w:color w:val="000000"/>
          <w:sz w:val="28"/>
        </w:rPr>
        <w:t>
      6) Белиз мемлекеті;</w:t>
      </w:r>
    </w:p>
    <w:p>
      <w:pPr>
        <w:spacing w:after="0"/>
        <w:ind w:left="0"/>
        <w:jc w:val="both"/>
      </w:pPr>
      <w:r>
        <w:rPr>
          <w:rFonts w:ascii="Times New Roman"/>
          <w:b w:val="false"/>
          <w:i w:val="false"/>
          <w:color w:val="000000"/>
          <w:sz w:val="28"/>
        </w:rPr>
        <w:t>
      7) Бруней Даруссалам мемлекеті;</w:t>
      </w:r>
    </w:p>
    <w:p>
      <w:pPr>
        <w:spacing w:after="0"/>
        <w:ind w:left="0"/>
        <w:jc w:val="both"/>
      </w:pPr>
      <w:r>
        <w:rPr>
          <w:rFonts w:ascii="Times New Roman"/>
          <w:b w:val="false"/>
          <w:i w:val="false"/>
          <w:color w:val="000000"/>
          <w:sz w:val="28"/>
        </w:rPr>
        <w:t>
      8) Вануату Республикасы;</w:t>
      </w:r>
    </w:p>
    <w:p>
      <w:pPr>
        <w:spacing w:after="0"/>
        <w:ind w:left="0"/>
        <w:jc w:val="both"/>
      </w:pPr>
      <w:r>
        <w:rPr>
          <w:rFonts w:ascii="Times New Roman"/>
          <w:b w:val="false"/>
          <w:i w:val="false"/>
          <w:color w:val="000000"/>
          <w:sz w:val="28"/>
        </w:rPr>
        <w:t>
      9) Гватемала Республикасы;</w:t>
      </w:r>
    </w:p>
    <w:p>
      <w:pPr>
        <w:spacing w:after="0"/>
        <w:ind w:left="0"/>
        <w:jc w:val="both"/>
      </w:pPr>
      <w:r>
        <w:rPr>
          <w:rFonts w:ascii="Times New Roman"/>
          <w:b w:val="false"/>
          <w:i w:val="false"/>
          <w:color w:val="000000"/>
          <w:sz w:val="28"/>
        </w:rPr>
        <w:t>
      10) Гренада мемлекеті;</w:t>
      </w:r>
    </w:p>
    <w:p>
      <w:pPr>
        <w:spacing w:after="0"/>
        <w:ind w:left="0"/>
        <w:jc w:val="both"/>
      </w:pPr>
      <w:r>
        <w:rPr>
          <w:rFonts w:ascii="Times New Roman"/>
          <w:b w:val="false"/>
          <w:i w:val="false"/>
          <w:color w:val="000000"/>
          <w:sz w:val="28"/>
        </w:rPr>
        <w:t>
      11) Джибути Республикасы;</w:t>
      </w:r>
    </w:p>
    <w:p>
      <w:pPr>
        <w:spacing w:after="0"/>
        <w:ind w:left="0"/>
        <w:jc w:val="both"/>
      </w:pPr>
      <w:r>
        <w:rPr>
          <w:rFonts w:ascii="Times New Roman"/>
          <w:b w:val="false"/>
          <w:i w:val="false"/>
          <w:color w:val="000000"/>
          <w:sz w:val="28"/>
        </w:rPr>
        <w:t>
      12) Доминикан Республикасы;</w:t>
      </w:r>
    </w:p>
    <w:p>
      <w:pPr>
        <w:spacing w:after="0"/>
        <w:ind w:left="0"/>
        <w:jc w:val="both"/>
      </w:pPr>
      <w:r>
        <w:rPr>
          <w:rFonts w:ascii="Times New Roman"/>
          <w:b w:val="false"/>
          <w:i w:val="false"/>
          <w:color w:val="000000"/>
          <w:sz w:val="28"/>
        </w:rPr>
        <w:t>
      13) Индонезия Республикасы;</w:t>
      </w:r>
    </w:p>
    <w:p>
      <w:pPr>
        <w:spacing w:after="0"/>
        <w:ind w:left="0"/>
        <w:jc w:val="both"/>
      </w:pPr>
      <w:r>
        <w:rPr>
          <w:rFonts w:ascii="Times New Roman"/>
          <w:b w:val="false"/>
          <w:i w:val="false"/>
          <w:color w:val="000000"/>
          <w:sz w:val="28"/>
        </w:rPr>
        <w:t>
      14) Испания (Канар аралдарының аумағы бөлiгiнде ғана);</w:t>
      </w:r>
    </w:p>
    <w:p>
      <w:pPr>
        <w:spacing w:after="0"/>
        <w:ind w:left="0"/>
        <w:jc w:val="both"/>
      </w:pPr>
      <w:r>
        <w:rPr>
          <w:rFonts w:ascii="Times New Roman"/>
          <w:b w:val="false"/>
          <w:i w:val="false"/>
          <w:color w:val="000000"/>
          <w:sz w:val="28"/>
        </w:rPr>
        <w:t>
      15) Кипр Республикасы;</w:t>
      </w:r>
    </w:p>
    <w:p>
      <w:pPr>
        <w:spacing w:after="0"/>
        <w:ind w:left="0"/>
        <w:jc w:val="both"/>
      </w:pPr>
      <w:r>
        <w:rPr>
          <w:rFonts w:ascii="Times New Roman"/>
          <w:b w:val="false"/>
          <w:i w:val="false"/>
          <w:color w:val="000000"/>
          <w:sz w:val="28"/>
        </w:rPr>
        <w:t>
      16) Қытай Халық Республикасы (Аомынь (Макао) және Сянган (Гонконг) арнайы әкiмшiлiк аудандарының аумақтары бөлiгiнде ғана);</w:t>
      </w:r>
    </w:p>
    <w:p>
      <w:pPr>
        <w:spacing w:after="0"/>
        <w:ind w:left="0"/>
        <w:jc w:val="both"/>
      </w:pPr>
      <w:r>
        <w:rPr>
          <w:rFonts w:ascii="Times New Roman"/>
          <w:b w:val="false"/>
          <w:i w:val="false"/>
          <w:color w:val="000000"/>
          <w:sz w:val="28"/>
        </w:rPr>
        <w:t>
      17) Комор аралдары Федералдық Ислам Республикасы;</w:t>
      </w:r>
    </w:p>
    <w:p>
      <w:pPr>
        <w:spacing w:after="0"/>
        <w:ind w:left="0"/>
        <w:jc w:val="both"/>
      </w:pPr>
      <w:r>
        <w:rPr>
          <w:rFonts w:ascii="Times New Roman"/>
          <w:b w:val="false"/>
          <w:i w:val="false"/>
          <w:color w:val="000000"/>
          <w:sz w:val="28"/>
        </w:rPr>
        <w:t>
      18) Коста-Рика Республикасы;</w:t>
      </w:r>
    </w:p>
    <w:p>
      <w:pPr>
        <w:spacing w:after="0"/>
        <w:ind w:left="0"/>
        <w:jc w:val="both"/>
      </w:pPr>
      <w:r>
        <w:rPr>
          <w:rFonts w:ascii="Times New Roman"/>
          <w:b w:val="false"/>
          <w:i w:val="false"/>
          <w:color w:val="000000"/>
          <w:sz w:val="28"/>
        </w:rPr>
        <w:t>
      19) Малайзия (Лабуан анклавының аумағы бөлiгiнде ғана);</w:t>
      </w:r>
    </w:p>
    <w:p>
      <w:pPr>
        <w:spacing w:after="0"/>
        <w:ind w:left="0"/>
        <w:jc w:val="both"/>
      </w:pPr>
      <w:r>
        <w:rPr>
          <w:rFonts w:ascii="Times New Roman"/>
          <w:b w:val="false"/>
          <w:i w:val="false"/>
          <w:color w:val="000000"/>
          <w:sz w:val="28"/>
        </w:rPr>
        <w:t>
      20) Либерия Республикасы;</w:t>
      </w:r>
    </w:p>
    <w:p>
      <w:pPr>
        <w:spacing w:after="0"/>
        <w:ind w:left="0"/>
        <w:jc w:val="both"/>
      </w:pPr>
      <w:r>
        <w:rPr>
          <w:rFonts w:ascii="Times New Roman"/>
          <w:b w:val="false"/>
          <w:i w:val="false"/>
          <w:color w:val="000000"/>
          <w:sz w:val="28"/>
        </w:rPr>
        <w:t>
      21) Лихтенштейн Князьдігі;</w:t>
      </w:r>
    </w:p>
    <w:p>
      <w:pPr>
        <w:spacing w:after="0"/>
        <w:ind w:left="0"/>
        <w:jc w:val="both"/>
      </w:pPr>
      <w:r>
        <w:rPr>
          <w:rFonts w:ascii="Times New Roman"/>
          <w:b w:val="false"/>
          <w:i w:val="false"/>
          <w:color w:val="000000"/>
          <w:sz w:val="28"/>
        </w:rPr>
        <w:t>
      22) Маврикий Республикасы;</w:t>
      </w:r>
    </w:p>
    <w:p>
      <w:pPr>
        <w:spacing w:after="0"/>
        <w:ind w:left="0"/>
        <w:jc w:val="both"/>
      </w:pPr>
      <w:r>
        <w:rPr>
          <w:rFonts w:ascii="Times New Roman"/>
          <w:b w:val="false"/>
          <w:i w:val="false"/>
          <w:color w:val="000000"/>
          <w:sz w:val="28"/>
        </w:rPr>
        <w:t>
      23) Португалия (Мадейра аралдарының аумақтары бөлігінде ғана);</w:t>
      </w:r>
    </w:p>
    <w:p>
      <w:pPr>
        <w:spacing w:after="0"/>
        <w:ind w:left="0"/>
        <w:jc w:val="both"/>
      </w:pPr>
      <w:r>
        <w:rPr>
          <w:rFonts w:ascii="Times New Roman"/>
          <w:b w:val="false"/>
          <w:i w:val="false"/>
          <w:color w:val="000000"/>
          <w:sz w:val="28"/>
        </w:rPr>
        <w:t>
      24) Мальдив Республикасы;</w:t>
      </w:r>
    </w:p>
    <w:p>
      <w:pPr>
        <w:spacing w:after="0"/>
        <w:ind w:left="0"/>
        <w:jc w:val="both"/>
      </w:pPr>
      <w:r>
        <w:rPr>
          <w:rFonts w:ascii="Times New Roman"/>
          <w:b w:val="false"/>
          <w:i w:val="false"/>
          <w:color w:val="000000"/>
          <w:sz w:val="28"/>
        </w:rPr>
        <w:t>
      25) Мальта Республикасы;</w:t>
      </w:r>
    </w:p>
    <w:p>
      <w:pPr>
        <w:spacing w:after="0"/>
        <w:ind w:left="0"/>
        <w:jc w:val="both"/>
      </w:pPr>
      <w:r>
        <w:rPr>
          <w:rFonts w:ascii="Times New Roman"/>
          <w:b w:val="false"/>
          <w:i w:val="false"/>
          <w:color w:val="000000"/>
          <w:sz w:val="28"/>
        </w:rPr>
        <w:t>
      26) Маршалл аралдары Республикасы;</w:t>
      </w:r>
    </w:p>
    <w:p>
      <w:pPr>
        <w:spacing w:after="0"/>
        <w:ind w:left="0"/>
        <w:jc w:val="both"/>
      </w:pPr>
      <w:r>
        <w:rPr>
          <w:rFonts w:ascii="Times New Roman"/>
          <w:b w:val="false"/>
          <w:i w:val="false"/>
          <w:color w:val="000000"/>
          <w:sz w:val="28"/>
        </w:rPr>
        <w:t>
      27) Монако Князьдігі;</w:t>
      </w:r>
    </w:p>
    <w:p>
      <w:pPr>
        <w:spacing w:after="0"/>
        <w:ind w:left="0"/>
        <w:jc w:val="both"/>
      </w:pPr>
      <w:r>
        <w:rPr>
          <w:rFonts w:ascii="Times New Roman"/>
          <w:b w:val="false"/>
          <w:i w:val="false"/>
          <w:color w:val="000000"/>
          <w:sz w:val="28"/>
        </w:rPr>
        <w:t>
      28) Мьянма Одағы;</w:t>
      </w:r>
    </w:p>
    <w:p>
      <w:pPr>
        <w:spacing w:after="0"/>
        <w:ind w:left="0"/>
        <w:jc w:val="both"/>
      </w:pPr>
      <w:r>
        <w:rPr>
          <w:rFonts w:ascii="Times New Roman"/>
          <w:b w:val="false"/>
          <w:i w:val="false"/>
          <w:color w:val="000000"/>
          <w:sz w:val="28"/>
        </w:rPr>
        <w:t>
      29) Науру Республикасы;</w:t>
      </w:r>
    </w:p>
    <w:p>
      <w:pPr>
        <w:spacing w:after="0"/>
        <w:ind w:left="0"/>
        <w:jc w:val="both"/>
      </w:pPr>
      <w:r>
        <w:rPr>
          <w:rFonts w:ascii="Times New Roman"/>
          <w:b w:val="false"/>
          <w:i w:val="false"/>
          <w:color w:val="000000"/>
          <w:sz w:val="28"/>
        </w:rPr>
        <w:t>
      30) Нидерланд (Аруба аралының аумағы және Антиль аралдарының тәуелдi аумақтары бөлiгiнде ғана);</w:t>
      </w:r>
    </w:p>
    <w:p>
      <w:pPr>
        <w:spacing w:after="0"/>
        <w:ind w:left="0"/>
        <w:jc w:val="both"/>
      </w:pPr>
      <w:r>
        <w:rPr>
          <w:rFonts w:ascii="Times New Roman"/>
          <w:b w:val="false"/>
          <w:i w:val="false"/>
          <w:color w:val="000000"/>
          <w:sz w:val="28"/>
        </w:rPr>
        <w:t>
      31) Нигерия Федеративтік Республикасы;</w:t>
      </w:r>
    </w:p>
    <w:p>
      <w:pPr>
        <w:spacing w:after="0"/>
        <w:ind w:left="0"/>
        <w:jc w:val="both"/>
      </w:pPr>
      <w:r>
        <w:rPr>
          <w:rFonts w:ascii="Times New Roman"/>
          <w:b w:val="false"/>
          <w:i w:val="false"/>
          <w:color w:val="000000"/>
          <w:sz w:val="28"/>
        </w:rPr>
        <w:t>
      32) Жаңа Зеландия (Кук және Ниуэ аралдарының аумағы бөлігінде ғана);</w:t>
      </w:r>
    </w:p>
    <w:p>
      <w:pPr>
        <w:spacing w:after="0"/>
        <w:ind w:left="0"/>
        <w:jc w:val="both"/>
      </w:pPr>
      <w:r>
        <w:rPr>
          <w:rFonts w:ascii="Times New Roman"/>
          <w:b w:val="false"/>
          <w:i w:val="false"/>
          <w:color w:val="000000"/>
          <w:sz w:val="28"/>
        </w:rPr>
        <w:t>
      33) Бiрiккен Араб Әмiрлiктерi (Дубай қаласының аумағы бөлiгiнде ғана);</w:t>
      </w:r>
    </w:p>
    <w:p>
      <w:pPr>
        <w:spacing w:after="0"/>
        <w:ind w:left="0"/>
        <w:jc w:val="both"/>
      </w:pPr>
      <w:r>
        <w:rPr>
          <w:rFonts w:ascii="Times New Roman"/>
          <w:b w:val="false"/>
          <w:i w:val="false"/>
          <w:color w:val="000000"/>
          <w:sz w:val="28"/>
        </w:rPr>
        <w:t>
      34) Палау Республикасы;</w:t>
      </w:r>
    </w:p>
    <w:p>
      <w:pPr>
        <w:spacing w:after="0"/>
        <w:ind w:left="0"/>
        <w:jc w:val="both"/>
      </w:pPr>
      <w:r>
        <w:rPr>
          <w:rFonts w:ascii="Times New Roman"/>
          <w:b w:val="false"/>
          <w:i w:val="false"/>
          <w:color w:val="000000"/>
          <w:sz w:val="28"/>
        </w:rPr>
        <w:t>
      35) Панама Республикасы;</w:t>
      </w:r>
    </w:p>
    <w:p>
      <w:pPr>
        <w:spacing w:after="0"/>
        <w:ind w:left="0"/>
        <w:jc w:val="both"/>
      </w:pPr>
      <w:r>
        <w:rPr>
          <w:rFonts w:ascii="Times New Roman"/>
          <w:b w:val="false"/>
          <w:i w:val="false"/>
          <w:color w:val="000000"/>
          <w:sz w:val="28"/>
        </w:rPr>
        <w:t>
      36) Тәуелсіз Самоа мемлекеті;</w:t>
      </w:r>
    </w:p>
    <w:p>
      <w:pPr>
        <w:spacing w:after="0"/>
        <w:ind w:left="0"/>
        <w:jc w:val="both"/>
      </w:pPr>
      <w:r>
        <w:rPr>
          <w:rFonts w:ascii="Times New Roman"/>
          <w:b w:val="false"/>
          <w:i w:val="false"/>
          <w:color w:val="000000"/>
          <w:sz w:val="28"/>
        </w:rPr>
        <w:t>
      37) Сейшель аралдары Республикасы;</w:t>
      </w:r>
    </w:p>
    <w:p>
      <w:pPr>
        <w:spacing w:after="0"/>
        <w:ind w:left="0"/>
        <w:jc w:val="both"/>
      </w:pPr>
      <w:r>
        <w:rPr>
          <w:rFonts w:ascii="Times New Roman"/>
          <w:b w:val="false"/>
          <w:i w:val="false"/>
          <w:color w:val="000000"/>
          <w:sz w:val="28"/>
        </w:rPr>
        <w:t>
      38) Сент-Винсент және Гренадин мемлекеті;</w:t>
      </w:r>
    </w:p>
    <w:p>
      <w:pPr>
        <w:spacing w:after="0"/>
        <w:ind w:left="0"/>
        <w:jc w:val="both"/>
      </w:pPr>
      <w:r>
        <w:rPr>
          <w:rFonts w:ascii="Times New Roman"/>
          <w:b w:val="false"/>
          <w:i w:val="false"/>
          <w:color w:val="000000"/>
          <w:sz w:val="28"/>
        </w:rPr>
        <w:t>
      39) Сент-Китс және Невис Федерациясы;</w:t>
      </w:r>
    </w:p>
    <w:p>
      <w:pPr>
        <w:spacing w:after="0"/>
        <w:ind w:left="0"/>
        <w:jc w:val="both"/>
      </w:pPr>
      <w:r>
        <w:rPr>
          <w:rFonts w:ascii="Times New Roman"/>
          <w:b w:val="false"/>
          <w:i w:val="false"/>
          <w:color w:val="000000"/>
          <w:sz w:val="28"/>
        </w:rPr>
        <w:t>
      40) Сент-Люсия мемлекеті;</w:t>
      </w:r>
    </w:p>
    <w:p>
      <w:pPr>
        <w:spacing w:after="0"/>
        <w:ind w:left="0"/>
        <w:jc w:val="both"/>
      </w:pPr>
      <w:r>
        <w:rPr>
          <w:rFonts w:ascii="Times New Roman"/>
          <w:b w:val="false"/>
          <w:i w:val="false"/>
          <w:color w:val="000000"/>
          <w:sz w:val="28"/>
        </w:rPr>
        <w:t>
      41) Ұлыбритания мен Солтүстiк Ирландияның Бiрiккен Корольдiгi (мынадай аумақтары бөлiгiнде ғана):</w:t>
      </w:r>
    </w:p>
    <w:p>
      <w:pPr>
        <w:spacing w:after="0"/>
        <w:ind w:left="0"/>
        <w:jc w:val="both"/>
      </w:pPr>
      <w:r>
        <w:rPr>
          <w:rFonts w:ascii="Times New Roman"/>
          <w:b w:val="false"/>
          <w:i w:val="false"/>
          <w:color w:val="000000"/>
          <w:sz w:val="28"/>
        </w:rPr>
        <w:t>
      Ангилья аралдары; Бермуд аралдары;</w:t>
      </w:r>
    </w:p>
    <w:p>
      <w:pPr>
        <w:spacing w:after="0"/>
        <w:ind w:left="0"/>
        <w:jc w:val="both"/>
      </w:pPr>
      <w:r>
        <w:rPr>
          <w:rFonts w:ascii="Times New Roman"/>
          <w:b w:val="false"/>
          <w:i w:val="false"/>
          <w:color w:val="000000"/>
          <w:sz w:val="28"/>
        </w:rPr>
        <w:t>
      Британдық Виргин аралдары;</w:t>
      </w:r>
    </w:p>
    <w:p>
      <w:pPr>
        <w:spacing w:after="0"/>
        <w:ind w:left="0"/>
        <w:jc w:val="both"/>
      </w:pPr>
      <w:r>
        <w:rPr>
          <w:rFonts w:ascii="Times New Roman"/>
          <w:b w:val="false"/>
          <w:i w:val="false"/>
          <w:color w:val="000000"/>
          <w:sz w:val="28"/>
        </w:rPr>
        <w:t>
      Гибралтар;</w:t>
      </w:r>
    </w:p>
    <w:p>
      <w:pPr>
        <w:spacing w:after="0"/>
        <w:ind w:left="0"/>
        <w:jc w:val="both"/>
      </w:pPr>
      <w:r>
        <w:rPr>
          <w:rFonts w:ascii="Times New Roman"/>
          <w:b w:val="false"/>
          <w:i w:val="false"/>
          <w:color w:val="000000"/>
          <w:sz w:val="28"/>
        </w:rPr>
        <w:t>
      Кайман аралдары;</w:t>
      </w:r>
    </w:p>
    <w:p>
      <w:pPr>
        <w:spacing w:after="0"/>
        <w:ind w:left="0"/>
        <w:jc w:val="both"/>
      </w:pPr>
      <w:r>
        <w:rPr>
          <w:rFonts w:ascii="Times New Roman"/>
          <w:b w:val="false"/>
          <w:i w:val="false"/>
          <w:color w:val="000000"/>
          <w:sz w:val="28"/>
        </w:rPr>
        <w:t>
      Монтсеррат аралы;</w:t>
      </w:r>
    </w:p>
    <w:p>
      <w:pPr>
        <w:spacing w:after="0"/>
        <w:ind w:left="0"/>
        <w:jc w:val="both"/>
      </w:pPr>
      <w:r>
        <w:rPr>
          <w:rFonts w:ascii="Times New Roman"/>
          <w:b w:val="false"/>
          <w:i w:val="false"/>
          <w:color w:val="000000"/>
          <w:sz w:val="28"/>
        </w:rPr>
        <w:t>
      Теркс және Кайкос аралдары;</w:t>
      </w:r>
    </w:p>
    <w:p>
      <w:pPr>
        <w:spacing w:after="0"/>
        <w:ind w:left="0"/>
        <w:jc w:val="both"/>
      </w:pPr>
      <w:r>
        <w:rPr>
          <w:rFonts w:ascii="Times New Roman"/>
          <w:b w:val="false"/>
          <w:i w:val="false"/>
          <w:color w:val="000000"/>
          <w:sz w:val="28"/>
        </w:rPr>
        <w:t>
      Мэн аралы;</w:t>
      </w:r>
    </w:p>
    <w:p>
      <w:pPr>
        <w:spacing w:after="0"/>
        <w:ind w:left="0"/>
        <w:jc w:val="both"/>
      </w:pPr>
      <w:r>
        <w:rPr>
          <w:rFonts w:ascii="Times New Roman"/>
          <w:b w:val="false"/>
          <w:i w:val="false"/>
          <w:color w:val="000000"/>
          <w:sz w:val="28"/>
        </w:rPr>
        <w:t>
      Норманд аралдары (Гернси, Джерси, Сарк, Олдерни аралдары);</w:t>
      </w:r>
    </w:p>
    <w:p>
      <w:pPr>
        <w:spacing w:after="0"/>
        <w:ind w:left="0"/>
        <w:jc w:val="both"/>
      </w:pPr>
      <w:r>
        <w:rPr>
          <w:rFonts w:ascii="Times New Roman"/>
          <w:b w:val="false"/>
          <w:i w:val="false"/>
          <w:color w:val="000000"/>
          <w:sz w:val="28"/>
        </w:rPr>
        <w:t>
      42) Америка Құрама Штаттары (Американдық Виргин аралдары, Гуам аралы және Пуэрто-Рико достастығының аумағы бөлігінде ғана);</w:t>
      </w:r>
    </w:p>
    <w:p>
      <w:pPr>
        <w:spacing w:after="0"/>
        <w:ind w:left="0"/>
        <w:jc w:val="both"/>
      </w:pPr>
      <w:r>
        <w:rPr>
          <w:rFonts w:ascii="Times New Roman"/>
          <w:b w:val="false"/>
          <w:i w:val="false"/>
          <w:color w:val="000000"/>
          <w:sz w:val="28"/>
        </w:rPr>
        <w:t>
      43) Тонга Корольдігі;</w:t>
      </w:r>
    </w:p>
    <w:p>
      <w:pPr>
        <w:spacing w:after="0"/>
        <w:ind w:left="0"/>
        <w:jc w:val="both"/>
      </w:pPr>
      <w:r>
        <w:rPr>
          <w:rFonts w:ascii="Times New Roman"/>
          <w:b w:val="false"/>
          <w:i w:val="false"/>
          <w:color w:val="000000"/>
          <w:sz w:val="28"/>
        </w:rPr>
        <w:t>
      44) Филиппин Республикасы;</w:t>
      </w:r>
    </w:p>
    <w:p>
      <w:pPr>
        <w:spacing w:after="0"/>
        <w:ind w:left="0"/>
        <w:jc w:val="both"/>
      </w:pPr>
      <w:r>
        <w:rPr>
          <w:rFonts w:ascii="Times New Roman"/>
          <w:b w:val="false"/>
          <w:i w:val="false"/>
          <w:color w:val="000000"/>
          <w:sz w:val="28"/>
        </w:rPr>
        <w:t>
      45) Шри-Ланка Демократиялық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w:t>
            </w:r>
            <w:r>
              <w:br/>
            </w:r>
            <w:r>
              <w:rPr>
                <w:rFonts w:ascii="Times New Roman"/>
                <w:b w:val="false"/>
                <w:i w:val="false"/>
                <w:color w:val="000000"/>
                <w:sz w:val="20"/>
              </w:rPr>
              <w:t>үшін пруденциалдық</w:t>
            </w:r>
            <w:r>
              <w:br/>
            </w:r>
            <w:r>
              <w:rPr>
                <w:rFonts w:ascii="Times New Roman"/>
                <w:b w:val="false"/>
                <w:i w:val="false"/>
                <w:color w:val="000000"/>
                <w:sz w:val="20"/>
              </w:rPr>
              <w:t>нормативтердің</w:t>
            </w:r>
            <w:r>
              <w:br/>
            </w:r>
            <w:r>
              <w:rPr>
                <w:rFonts w:ascii="Times New Roman"/>
                <w:b w:val="false"/>
                <w:i w:val="false"/>
                <w:color w:val="000000"/>
                <w:sz w:val="20"/>
              </w:rPr>
              <w:t>мәндерін есептеу қағидалары</w:t>
            </w:r>
            <w:r>
              <w:br/>
            </w:r>
            <w:r>
              <w:rPr>
                <w:rFonts w:ascii="Times New Roman"/>
                <w:b w:val="false"/>
                <w:i w:val="false"/>
                <w:color w:val="000000"/>
                <w:sz w:val="20"/>
              </w:rPr>
              <w:t>мен әдістемелеріне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Сауда-саттықты ұйымдастырушының кредиттік тәуекел дәрежесі бойынша мөлшерленген шартты және ықтимал міндеттемелері</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Қазақстан Республикасының Ұлттық Банкі шығарған бағалы қағаздарды немесе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талап етуі бойынша кез келген сәтте күші жойылуға тиіс қарыздар мен салымдарды сауда-саттықты ұйымдастырушының болашақта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көп өтеу мерзімі бар қарыздар мен салымдарды сауда-саттықты ұйымдастырушының болашақта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шартты міндеттемелер шоттарында ұстап тұратын және "Standard &amp; Poor’s" агенттігінің "ААА"-дан "АА"-ға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"kzААА"-дан "kzАА"-ға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көп өтеу мерзімі бар қарыздар мен салымдарды сауда-саттықты ұйымдастырушының болашақта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шартты міндеттемелер шоттарында ұстап тұратын және "Standard &amp; Poor’s" агенттігінің "А+"-тен "А"-ға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"kzА+"-тен "kzА"-ға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қаржы құралдарын сауда-саттықты ұйымдастырушының кері сатып алу міндеттемесімен сатуы туралы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шартты міндеттемелер шоттарында ұстап тұратын және "Standard &amp; Poor’s" агенттігінің "ВВВ+"-тен "ВВВ"-ға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"kzВВВ+"-тен "kzВВВ"-ға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өзге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өзге шартты (ықтимал)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шартты міндеттемелер шоттарында ұстап тұратын және "Standard &amp; Poor’s" агенттігінің "ВВ+"-тен "ВВ"-ға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"kzВВ+"-тен "kzВВ"-ға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w:t>
            </w:r>
            <w:r>
              <w:br/>
            </w:r>
            <w:r>
              <w:rPr>
                <w:rFonts w:ascii="Times New Roman"/>
                <w:b w:val="false"/>
                <w:i w:val="false"/>
                <w:color w:val="000000"/>
                <w:sz w:val="20"/>
              </w:rPr>
              <w:t>үшін пруденциалдық</w:t>
            </w:r>
            <w:r>
              <w:br/>
            </w:r>
            <w:r>
              <w:rPr>
                <w:rFonts w:ascii="Times New Roman"/>
                <w:b w:val="false"/>
                <w:i w:val="false"/>
                <w:color w:val="000000"/>
                <w:sz w:val="20"/>
              </w:rPr>
              <w:t>нормативтердің</w:t>
            </w:r>
            <w:r>
              <w:br/>
            </w:r>
            <w:r>
              <w:rPr>
                <w:rFonts w:ascii="Times New Roman"/>
                <w:b w:val="false"/>
                <w:i w:val="false"/>
                <w:color w:val="000000"/>
                <w:sz w:val="20"/>
              </w:rPr>
              <w:t>мәндерін есептеу қағидалары</w:t>
            </w:r>
            <w:r>
              <w:br/>
            </w:r>
            <w:r>
              <w:rPr>
                <w:rFonts w:ascii="Times New Roman"/>
                <w:b w:val="false"/>
                <w:i w:val="false"/>
                <w:color w:val="000000"/>
                <w:sz w:val="20"/>
              </w:rPr>
              <w:t>мен әдістемелеріне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Кредиттік тәуекелді ескере отырып мөлшерленген туынды қаржы құралдары кестесі</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номиналдық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үшін кредиттік тәуекел коэффициенті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үшін кредиттік тәуекелді ескергендегі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нарықтық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контрагент үшін кредиттік тәуекел коэффициенті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мемлекеттік бағалы қағаздармен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мемлекеттік бағалы қағаздармен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мемлекеттік бағалы қағаздармен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валюталық мәмілелермен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валюталық мәмілелермен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валюталық мәмілелермен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пайыздық мәмілелермен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пайыздық мәмілелермен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пайыздық мәмілелермен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мемлекеттік емес бағалы қағаздармен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мемлекеттік емес бағалы қағаздармен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мемлекеттік емес бағалы қағаздармен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бағалы металдармен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бағалы металдармен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бағалы металдармен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басқа да операцияларменбайланысты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басқа да операцияларменбайланысты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басқа да операцияларменбайланысты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туынды қаржы құралдарының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w:t>
            </w:r>
            <w:r>
              <w:br/>
            </w:r>
            <w:r>
              <w:rPr>
                <w:rFonts w:ascii="Times New Roman"/>
                <w:b w:val="false"/>
                <w:i w:val="false"/>
                <w:color w:val="000000"/>
                <w:sz w:val="20"/>
              </w:rPr>
              <w:t>үшін пруденциалдық</w:t>
            </w:r>
            <w:r>
              <w:br/>
            </w:r>
            <w:r>
              <w:rPr>
                <w:rFonts w:ascii="Times New Roman"/>
                <w:b w:val="false"/>
                <w:i w:val="false"/>
                <w:color w:val="000000"/>
                <w:sz w:val="20"/>
              </w:rPr>
              <w:t>нормативтердің</w:t>
            </w:r>
            <w:r>
              <w:br/>
            </w:r>
            <w:r>
              <w:rPr>
                <w:rFonts w:ascii="Times New Roman"/>
                <w:b w:val="false"/>
                <w:i w:val="false"/>
                <w:color w:val="000000"/>
                <w:sz w:val="20"/>
              </w:rPr>
              <w:t>мәндерін есептеу қағидалары</w:t>
            </w:r>
            <w:r>
              <w:br/>
            </w:r>
            <w:r>
              <w:rPr>
                <w:rFonts w:ascii="Times New Roman"/>
                <w:b w:val="false"/>
                <w:i w:val="false"/>
                <w:color w:val="000000"/>
                <w:sz w:val="20"/>
              </w:rPr>
              <w:t>мен әдістемелеріне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К2 ағымдағы өтімділік коэффициенті кестесі</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қатысушылардың сауда-саттықты ұйымдастырушының корреспонденттік шоттарындағы ақшалары бойынша сауда-саттықты ұйымдастырушының сауда-саттыққа қатысушылары алдындағы міндеттемелерінің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өзінің қаражатымен жауапкершілікті көтеретін, сауда-саттыққа қатысушылардың сауда-саттықты ұйымдастырушыға қоятын нетто-талаптарының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ұйымдастырушысымен техникалық іркіліс басталу нәтижесінде өтеуге жататын мүше болудың барлық санаты бойынша сауда-саттықты ұйымдастырушының мүшелеріне келтірген барынша жоғарғы шығынның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 мен әдістемелеріне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деректерді жинауға арналған нысан Пруденциалдық нормативтерді орындау есебі Есепті кезең: 20 ___ жылғы "___" ___________ жағдай бойынша</w:t>
      </w:r>
    </w:p>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29.10.2018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Индекс: TA-5_ОТ</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(сауда-саттықты ұйымдастырушының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жай акцияларды шегергенде, жай акциялар бөлігіндегі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артықшылық берілген акцияларды шегергенде, артықшылық берілген акциялар бөлігіндегі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таза кірісі есебінен қалыптастырылған қорлар,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бөлінбеген таза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қызметтің мақсаты үшiн сатып алынған лицензиялық бағдарламалық қамтамасыз етуді қоспағанда, материалдық емес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заңды тұлғаның акцияларына (жарғылық капиталдағы қатысу үлесіне) инвестициялары (сауда-саттықты ұйымдастырушының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меншікті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деңгейі бойынша мөлшерленген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деңгейі бойынша мөлшерленген шартты және ықтимал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деңгейі бойынша мөлшерленген туынды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өткен үш жылдағы сауда-саттықты ұйымдастырушының сауда жүйесіндегі қаржы құралдармен сауда-саттықтың жылдық көлемінің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меншікті капиталдың жеткіліктілігі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қатысушылардың сауда-саттықты ұйымдастырушының корреспонденттік шоттарындағы ақшалары бойынша сауда-саттықты ұйымдастырушының сауда-саттыққа қатысушылары алдындағы міндеттемелерінің орташа айлық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өзінің қаражатымен жауапкершілікті көтеретін, сауда-саттыққа қатысушыларының сауда-саттықты ұйымдастырушыға қоятын нетто-талаптарының орташа айлық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ұйымдастырушысымен техникалық іркіліс басталу нәтижесінде өтеуге жататын мүше болудың барлық санаты бойынша сауда-саттықты ұйымдастырушының мүшелеріне келтірілген барынша жоғарғы шығынның орташа айлық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болудың барлық санаттары бойынша сауда-саттықты ұйымдастырушының мүшелерінің саны (бірлікпен)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ағымдағы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_______________________________________________ ________________ </w:t>
      </w:r>
    </w:p>
    <w:p>
      <w:pPr>
        <w:spacing w:after="0"/>
        <w:ind w:left="0"/>
        <w:jc w:val="both"/>
      </w:pPr>
      <w:r>
        <w:rPr>
          <w:rFonts w:ascii="Times New Roman"/>
          <w:b w:val="false"/>
          <w:i w:val="false"/>
          <w:color w:val="000000"/>
          <w:sz w:val="28"/>
        </w:rPr>
        <w:t>
      (тегi, аты, әкеcінің аты (ол бар болса)                  (қолы)</w:t>
      </w:r>
    </w:p>
    <w:p>
      <w:pPr>
        <w:spacing w:after="0"/>
        <w:ind w:left="0"/>
        <w:jc w:val="both"/>
      </w:pPr>
      <w:r>
        <w:rPr>
          <w:rFonts w:ascii="Times New Roman"/>
          <w:b w:val="false"/>
          <w:i w:val="false"/>
          <w:color w:val="000000"/>
          <w:sz w:val="28"/>
        </w:rPr>
        <w:t xml:space="preserve">
      Бас бухгалтер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 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xml:space="preserve">
      (тегi, аты, әкесінің аты (ол бар болса) </w:t>
      </w:r>
    </w:p>
    <w:p>
      <w:pPr>
        <w:spacing w:after="0"/>
        <w:ind w:left="0"/>
        <w:jc w:val="both"/>
      </w:pPr>
      <w:r>
        <w:rPr>
          <w:rFonts w:ascii="Times New Roman"/>
          <w:b w:val="false"/>
          <w:i w:val="false"/>
          <w:color w:val="000000"/>
          <w:sz w:val="28"/>
        </w:rPr>
        <w:t>
      _________________ _______________</w:t>
      </w:r>
    </w:p>
    <w:p>
      <w:pPr>
        <w:spacing w:after="0"/>
        <w:ind w:left="0"/>
        <w:jc w:val="both"/>
      </w:pPr>
      <w:r>
        <w:rPr>
          <w:rFonts w:ascii="Times New Roman"/>
          <w:b w:val="false"/>
          <w:i w:val="false"/>
          <w:color w:val="000000"/>
          <w:sz w:val="28"/>
        </w:rPr>
        <w:t>
      (қолы)            (телефон нөмiрi)</w:t>
      </w:r>
    </w:p>
    <w:p>
      <w:pPr>
        <w:spacing w:after="0"/>
        <w:ind w:left="0"/>
        <w:jc w:val="both"/>
      </w:pPr>
      <w:r>
        <w:rPr>
          <w:rFonts w:ascii="Times New Roman"/>
          <w:b w:val="false"/>
          <w:i w:val="false"/>
          <w:color w:val="000000"/>
          <w:sz w:val="28"/>
        </w:rPr>
        <w:t>
      Есепке қол қойылған күн 20__ жылғы "____" 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Пруденциалдық нормативтерді</w:t>
            </w:r>
            <w:r>
              <w:br/>
            </w:r>
            <w:r>
              <w:rPr>
                <w:rFonts w:ascii="Times New Roman"/>
                <w:b w:val="false"/>
                <w:i w:val="false"/>
                <w:color w:val="000000"/>
                <w:sz w:val="20"/>
              </w:rPr>
              <w:t>орындау есебі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Пруденциалдық нормативтерді орындау есебі  1-тарау. Жалпы ережелер</w:t>
      </w:r>
    </w:p>
    <w:p>
      <w:pPr>
        <w:spacing w:after="0"/>
        <w:ind w:left="0"/>
        <w:jc w:val="both"/>
      </w:pPr>
      <w:r>
        <w:rPr>
          <w:rFonts w:ascii="Times New Roman"/>
          <w:b w:val="false"/>
          <w:i w:val="false"/>
          <w:color w:val="000000"/>
          <w:sz w:val="28"/>
        </w:rPr>
        <w:t>
      1. Осы түсіндірме (бұдан әрі - Түсіндірме) "Пруденциалдық нормативтерді орындау есебі" әкімшілік деректерді жинауға арналған нысанын (бұдан әрі - Нысан) толтыру бойынша бірыңғай талаптарды белгілейді.</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Нысанды тоқсан сайын есепті кезеңнің соңына сауда-саттықты ұйымдастырушы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аз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Нысанға бірінші басшы немесе есепке қол қоюға уәкілетті тұлға, бас бухгалтер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3-бағанда есептік кезеңнің соңғы күнтізбелік күнінің соңындағы деректер толтырылады.</w:t>
      </w:r>
    </w:p>
    <w:p>
      <w:pPr>
        <w:spacing w:after="0"/>
        <w:ind w:left="0"/>
        <w:jc w:val="both"/>
      </w:pPr>
      <w:r>
        <w:rPr>
          <w:rFonts w:ascii="Times New Roman"/>
          <w:b w:val="false"/>
          <w:i w:val="false"/>
          <w:color w:val="000000"/>
          <w:sz w:val="28"/>
        </w:rPr>
        <w:t>
      7. 11-жол осы Қағидалардың 6-тармағының 1) тармақшасының талаптарына сәйкес толтырылады.</w:t>
      </w:r>
    </w:p>
    <w:p>
      <w:pPr>
        <w:spacing w:after="0"/>
        <w:ind w:left="0"/>
        <w:jc w:val="both"/>
      </w:pPr>
      <w:r>
        <w:rPr>
          <w:rFonts w:ascii="Times New Roman"/>
          <w:b w:val="false"/>
          <w:i w:val="false"/>
          <w:color w:val="000000"/>
          <w:sz w:val="28"/>
        </w:rPr>
        <w:t>
      8. 12, 13, 14-жолдар осы Қағидалардың 6-тармағының 2) тармақшасының талаптарына сәйкес толтырылады.</w:t>
      </w:r>
    </w:p>
    <w:p>
      <w:pPr>
        <w:spacing w:after="0"/>
        <w:ind w:left="0"/>
        <w:jc w:val="both"/>
      </w:pPr>
      <w:r>
        <w:rPr>
          <w:rFonts w:ascii="Times New Roman"/>
          <w:b w:val="false"/>
          <w:i w:val="false"/>
          <w:color w:val="000000"/>
          <w:sz w:val="28"/>
        </w:rPr>
        <w:t>
      9. 16-жол осы Қағидалардың 6-тармағының 3) тармақшасының талаптарына сәйкес толтырылады.</w:t>
      </w:r>
    </w:p>
    <w:p>
      <w:pPr>
        <w:spacing w:after="0"/>
        <w:ind w:left="0"/>
        <w:jc w:val="both"/>
      </w:pPr>
      <w:r>
        <w:rPr>
          <w:rFonts w:ascii="Times New Roman"/>
          <w:b w:val="false"/>
          <w:i w:val="false"/>
          <w:color w:val="000000"/>
          <w:sz w:val="28"/>
        </w:rPr>
        <w:t>
      10. 17-жол осы Қағидалардың 6-тармағының талаптарын ескере отырып толтырылады.</w:t>
      </w:r>
    </w:p>
    <w:p>
      <w:pPr>
        <w:spacing w:after="0"/>
        <w:ind w:left="0"/>
        <w:jc w:val="both"/>
      </w:pPr>
      <w:r>
        <w:rPr>
          <w:rFonts w:ascii="Times New Roman"/>
          <w:b w:val="false"/>
          <w:i w:val="false"/>
          <w:color w:val="000000"/>
          <w:sz w:val="28"/>
        </w:rPr>
        <w:t>
      11. 23-жол осы Қағидалардың 8, 9 және 9-1-тармақтарының талаптарына сәйкес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