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ed67" w14:textId="7cae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30 сәуірдегі № 58 Қаулысы. Қазақстан Республикасы Әділет министрлігінде 2010 жылғы 9 маусымда нормативтік құқықтық кесімдерді мемлекеттік тіркеудің тізіліміне № 6282 болып енгізілді.</w:t>
      </w:r>
    </w:p>
    <w:p>
      <w:pPr>
        <w:spacing w:after="0"/>
        <w:ind w:left="0"/>
        <w:jc w:val="both"/>
      </w:pPr>
      <w:bookmarkStart w:name="z1" w:id="0"/>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Агенттіктің кейбiр нормативтiк құқықтық актiлерiне өзгерiстер мен толықтырулар енгiзiлсiн. </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 күннен кейінгі он күнтізбелік күн өткеннен кейін қолданысқа енгізіледі.</w:t>
      </w:r>
      <w:r>
        <w:br/>
      </w:r>
      <w:r>
        <w:rPr>
          <w:rFonts w:ascii="Times New Roman"/>
          <w:b w:val="false"/>
          <w:i w:val="false"/>
          <w:color w:val="000000"/>
          <w:sz w:val="28"/>
        </w:rPr>
        <w:t>
      Осы қаулыға қосымшаның 2-тармағының жиырма төртіншіден жиырма алтыншыға дейінгі абзацтарының қолданылуы 2010 жылғы 1 мамырдан бастап туындайтын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bookmarkStart w:name="z9"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2010 жылғы 30   </w:t>
      </w:r>
      <w:r>
        <w:br/>
      </w:r>
      <w:r>
        <w:rPr>
          <w:rFonts w:ascii="Times New Roman"/>
          <w:b w:val="false"/>
          <w:i w:val="false"/>
          <w:color w:val="000000"/>
          <w:sz w:val="28"/>
        </w:rPr>
        <w:t xml:space="preserve">
сәуірдегі № 58 қаулысына қосымша </w:t>
      </w:r>
    </w:p>
    <w:bookmarkEnd w:id="1"/>
    <w:bookmarkStart w:name="z10" w:id="2"/>
    <w:p>
      <w:pPr>
        <w:spacing w:after="0"/>
        <w:ind w:left="0"/>
        <w:jc w:val="left"/>
      </w:pPr>
      <w:r>
        <w:rPr>
          <w:rFonts w:ascii="Times New Roman"/>
          <w:b/>
          <w:i w:val="false"/>
          <w:color w:val="000000"/>
        </w:rPr>
        <w:t xml:space="preserve"> 
Агенттігінің кейбір нормативтік құқықтық актілеріне</w:t>
      </w:r>
      <w:r>
        <w:br/>
      </w:r>
      <w:r>
        <w:rPr>
          <w:rFonts w:ascii="Times New Roman"/>
          <w:b/>
          <w:i w:val="false"/>
          <w:color w:val="000000"/>
        </w:rPr>
        <w:t>
енгiзiлетiн өзгерістер мен толықтырулар тiзбесi</w:t>
      </w:r>
    </w:p>
    <w:bookmarkEnd w:id="2"/>
    <w:bookmarkStart w:name="z11" w:id="3"/>
    <w:p>
      <w:pPr>
        <w:spacing w:after="0"/>
        <w:ind w:left="0"/>
        <w:jc w:val="both"/>
      </w:pPr>
      <w:r>
        <w:rPr>
          <w:rFonts w:ascii="Times New Roman"/>
          <w:b w:val="false"/>
          <w:i w:val="false"/>
          <w:color w:val="000000"/>
          <w:sz w:val="28"/>
        </w:rPr>
        <w:t>      Агенттігінің кейбiр нормативтiк құқықтық актiлерiне мынадай өзгерiстер мен толықтырулар енгiзiлсiн: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Агенттік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w:t>
      </w:r>
      <w:r>
        <w:rPr>
          <w:rFonts w:ascii="Times New Roman"/>
          <w:b w:val="false"/>
          <w:i w:val="false"/>
          <w:color w:val="000000"/>
          <w:sz w:val="28"/>
        </w:rPr>
        <w:t>№ 44</w:t>
      </w:r>
      <w:r>
        <w:rPr>
          <w:rFonts w:ascii="Times New Roman"/>
          <w:b w:val="false"/>
          <w:i w:val="false"/>
          <w:color w:val="000000"/>
          <w:sz w:val="28"/>
        </w:rPr>
        <w:t xml:space="preserve"> (Нормативтік құқықтық актілерді мемлекеттік тіркеу тізілімінде № 4148 тіркелген) қаулысына: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«Банк конгломераттарына арналған пруденциалдық нормативтерді есептеу мақсаттары үшін Standard &amp; Poor,s агенттігінің рейтингтік бағасынан басқа уәкілетті органмен Moody's Investors Service және Fitch агенттіктерінің рейтингттік бағалары да танылады (бұдан әрі - басқа рейтинг агенттіктері).»;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бөлігінің 2) тармақшасы мынадай редакцияда жазылсын:</w:t>
      </w:r>
      <w:r>
        <w:br/>
      </w:r>
      <w:r>
        <w:rPr>
          <w:rFonts w:ascii="Times New Roman"/>
          <w:b w:val="false"/>
          <w:i w:val="false"/>
          <w:color w:val="000000"/>
          <w:sz w:val="28"/>
        </w:rPr>
        <w:t>
      «2) бас банкі не банк холдингі бар болған кезде 0,10-нан кем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«басқа да заемшылар үшін банк конгломераты меншікті капиталының жиырма бес проценті (оның iшiнде, заемшы алдындағы қамтамасыз етiлмеген шартты мiндеттемелердiң бланктiк заемдары бойынша не заемшыға банк конгломератының ағымдағы және содан кейiнгi екi ай iшiнде талап етуi мүмкiн үшiншi тұлғаның пайдасына, сондай-ақ Standard&amp;Poor's агенттiгiнiң рейтингi немесе одан басқа рейтинг агенттiктерiнiң бiрiнiң Қазақстан Республикасының тәуелсiз рейтингiнiң бiр тармағынан төмен болмайтын осы деңгейдегi рейтингi бар Қазақстан Республикасының резиденттеріне және Standard&amp;Poor's агенттiгiнiң «А» рейтингiнен төмен емес рейтингi немесе одан басқа рейтинг агенттiктерiнiң бiрiнiң осыған ұқсас деңгейдегi рейтингi бар резидент еместеріне қойылатын талаптарды қоспағанда,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 меншікті капиталының 0,10-нан астам емес).».</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