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acac" w14:textId="d7aa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Ресми статистикалық ақпаратты тарату графигінде көзделмеген және респонденттердің алғашқы статистикалық деректерді ұсыну графигіне сәйкес респонденттер ұсынатын алғашқы статистикалық деректер негізінде әзірленген статистикалық ақпаратты өтеусіз негізде беру қағидаларын бекіту туралы</w:t>
      </w:r>
    </w:p>
    <w:p>
      <w:pPr>
        <w:spacing w:after="0"/>
        <w:ind w:left="0"/>
        <w:jc w:val="both"/>
      </w:pPr>
      <w:r>
        <w:rPr>
          <w:rFonts w:ascii="Times New Roman"/>
          <w:b w:val="false"/>
          <w:i w:val="false"/>
          <w:color w:val="000000"/>
          <w:sz w:val="28"/>
        </w:rPr>
        <w:t>Қазақстан Республикасы Статистика агенттігі Төрағасының 2010 жылғы 20 мамырдағы № 113 Бұйрығы. Қазақстан Республикасы Әділет министрлігінде 2010 жылғы 10 маусымда нормативтік құқықтық кесімдерді мемлекеттік тіркеудің тізіліміне № 6283 болып енгізілді.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Ұлттық экономика министрінің 30.05.2016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"Мемлекеттік статистика туралы" 2010 жылғы 19 наурыздағы Қазақстан Республикасының Заңы 12-бабының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26-бабының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30.06.2017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кейін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Ресми статистикалық ақпаратты тарату графигінде көзделмеген және респонденттердің алғашқы статистикалық деректерді ұсыну графигіне сәйкес респонденттер ұсынатын алғашқы статистикалық деректер негізінде әзірленген статистикалық ақпаратты өтеусіз негізде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30.05.2016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(С.К. Бралина) Жарияланымдар және ақпараттық технологиялар департаментімен (Д.Т. Жармұхамбетов) бірге заңнамада белгіленген тәртіпте:</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 Ю.К. Шоқамановқа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2010 жылғы 20 мамырдағы № 113</w:t>
            </w:r>
            <w:r>
              <w:br/>
            </w:r>
            <w:r>
              <w:rPr>
                <w:rFonts w:ascii="Times New Roman"/>
                <w:b w:val="false"/>
                <w:i w:val="false"/>
                <w:color w:val="000000"/>
                <w:sz w:val="20"/>
              </w:rPr>
              <w:t>бұйрығымен бекітілген</w:t>
            </w:r>
          </w:p>
        </w:tc>
      </w:tr>
    </w:tbl>
    <w:bookmarkStart w:name="z8" w:id="6"/>
    <w:p>
      <w:pPr>
        <w:spacing w:after="0"/>
        <w:ind w:left="0"/>
        <w:jc w:val="left"/>
      </w:pPr>
      <w:r>
        <w:rPr>
          <w:rFonts w:ascii="Times New Roman"/>
          <w:b/>
          <w:i w:val="false"/>
          <w:color w:val="000000"/>
        </w:rPr>
        <w:t xml:space="preserve"> Ресми статистикалық ақпаратты тарату графигінде көзделмеген және респонденттердің алғашқы статистикалық деректерді ұсыну графигіне сәйкес респонденттер ұсынатын алғашқы статистикалық деректер негізінде әзірленген статистикалық ақпаратты өтеусіз негізде беру қағидаларын бекіту туралы</w:t>
      </w:r>
    </w:p>
    <w:bookmarkEnd w:id="6"/>
    <w:p>
      <w:pPr>
        <w:spacing w:after="0"/>
        <w:ind w:left="0"/>
        <w:jc w:val="both"/>
      </w:pPr>
      <w:r>
        <w:rPr>
          <w:rFonts w:ascii="Times New Roman"/>
          <w:b w:val="false"/>
          <w:i w:val="false"/>
          <w:color w:val="ff0000"/>
          <w:sz w:val="28"/>
        </w:rPr>
        <w:t xml:space="preserve">
      Ескерту. Тақырып жаңа редакцияда - ҚР Ұлттық экономика министрінің 30.05.2016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Қағидалар "Мемлекеттік статистика туралы" 2010 жылғы 19 наурыздағы Қазақстан Республикасы Заңының 26-бабының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30.05.2016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Қағидалар уәкілетті органның өз өкілеттіктерін Қазақстан Республикасы заңнамасына сәйкес жүзеге асыру мақсатында мемлекеттік органдардың біржолғы сұрау салулары негізінде, ресми статистикалық ақпаратты тарату графигінде көзделмеген және респонденттердің алғашқы статистикалық деректерді ұсыну графигіне сәйкес респонденттер ұсынатын алғашқы статистикалық деректер негізінде әзірленген статистикалық ақпаратты беру тәртібін регламенттейді.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30.05.2016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 Осы Қағидаларда мынадай ұғымдар пайдаланылады:</w:t>
      </w:r>
    </w:p>
    <w:bookmarkEnd w:id="10"/>
    <w:bookmarkStart w:name="z13" w:id="11"/>
    <w:p>
      <w:pPr>
        <w:spacing w:after="0"/>
        <w:ind w:left="0"/>
        <w:jc w:val="both"/>
      </w:pPr>
      <w:r>
        <w:rPr>
          <w:rFonts w:ascii="Times New Roman"/>
          <w:b w:val="false"/>
          <w:i w:val="false"/>
          <w:color w:val="000000"/>
          <w:sz w:val="28"/>
        </w:rPr>
        <w:t>
      1) мемлекеттік статистика саласындағы уәкілетті органның ведомствосы (бұдан әрі – уәкілетті органның ведомствосы) – мемлекеттік статистика саласындағы мемлекеттік саясатты іске асыратын мемлекеттік орган;</w:t>
      </w:r>
    </w:p>
    <w:bookmarkEnd w:id="11"/>
    <w:bookmarkStart w:name="z14" w:id="12"/>
    <w:p>
      <w:pPr>
        <w:spacing w:after="0"/>
        <w:ind w:left="0"/>
        <w:jc w:val="both"/>
      </w:pPr>
      <w:r>
        <w:rPr>
          <w:rFonts w:ascii="Times New Roman"/>
          <w:b w:val="false"/>
          <w:i w:val="false"/>
          <w:color w:val="000000"/>
          <w:sz w:val="28"/>
        </w:rPr>
        <w:t>
      2) электронды сандық қолтаңба – электронды сандық қолтаңба құралдары арқылы құрылған және электронды құжаттың нақтылығын, оның тиесілігін және мазмұнының өзгертілмейтіндігін растайтын электронды сандық символдардың жиынтығы.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30.05.2016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 Мемлекеттік органдардың біржолғы сұрау салуларын</w:t>
      </w:r>
      <w:r>
        <w:br/>
      </w:r>
      <w:r>
        <w:rPr>
          <w:rFonts w:ascii="Times New Roman"/>
          <w:b/>
          <w:i w:val="false"/>
          <w:color w:val="000000"/>
        </w:rPr>
        <w:t>беру және қарастыру тәртібі</w:t>
      </w:r>
    </w:p>
    <w:bookmarkEnd w:id="13"/>
    <w:bookmarkStart w:name="z16" w:id="14"/>
    <w:p>
      <w:pPr>
        <w:spacing w:after="0"/>
        <w:ind w:left="0"/>
        <w:jc w:val="both"/>
      </w:pPr>
      <w:r>
        <w:rPr>
          <w:rFonts w:ascii="Times New Roman"/>
          <w:b w:val="false"/>
          <w:i w:val="false"/>
          <w:color w:val="000000"/>
          <w:sz w:val="28"/>
        </w:rPr>
        <w:t>
      4. Мемлекеттік органдар уәкілетті органның ведомствосына ресми статистикалық ақпаратты тарату графигінде көзделмеген және респонденттердің алғашқы статистикалық деректерді ұсыну графигіне сәйкес респонденттер ұсынатын алғашқы статистикалық деректер негізінде әзірленген статистикалық ақпаратты өтеусіз негізде беруге біржолғы сұрау салуларды (бұдан әрі – ресми сұрау салулар) жолдайды.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30.05.2016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5. Ресми сұрау салулар және оларға жауаптар қағаз жеткізгіште немесе электрондық-цифрлық қолтаңба болған жағдайда электронды түрде берілуі және:</w:t>
      </w:r>
    </w:p>
    <w:bookmarkEnd w:id="15"/>
    <w:bookmarkStart w:name="z18" w:id="16"/>
    <w:p>
      <w:pPr>
        <w:spacing w:after="0"/>
        <w:ind w:left="0"/>
        <w:jc w:val="both"/>
      </w:pPr>
      <w:r>
        <w:rPr>
          <w:rFonts w:ascii="Times New Roman"/>
          <w:b w:val="false"/>
          <w:i w:val="false"/>
          <w:color w:val="000000"/>
          <w:sz w:val="28"/>
        </w:rPr>
        <w:t>
      1) почталық байланыс;</w:t>
      </w:r>
    </w:p>
    <w:bookmarkEnd w:id="16"/>
    <w:bookmarkStart w:name="z19" w:id="17"/>
    <w:p>
      <w:pPr>
        <w:spacing w:after="0"/>
        <w:ind w:left="0"/>
        <w:jc w:val="both"/>
      </w:pPr>
      <w:r>
        <w:rPr>
          <w:rFonts w:ascii="Times New Roman"/>
          <w:b w:val="false"/>
          <w:i w:val="false"/>
          <w:color w:val="000000"/>
          <w:sz w:val="28"/>
        </w:rPr>
        <w:t>
      2) курьерлік жеткізілім;</w:t>
      </w:r>
    </w:p>
    <w:bookmarkEnd w:id="17"/>
    <w:bookmarkStart w:name="z20" w:id="18"/>
    <w:p>
      <w:pPr>
        <w:spacing w:after="0"/>
        <w:ind w:left="0"/>
        <w:jc w:val="both"/>
      </w:pPr>
      <w:r>
        <w:rPr>
          <w:rFonts w:ascii="Times New Roman"/>
          <w:b w:val="false"/>
          <w:i w:val="false"/>
          <w:color w:val="000000"/>
          <w:sz w:val="28"/>
        </w:rPr>
        <w:t>
      3) электронды құжатайналымының бірыңғай жүйесі жеткізілуі мүмкін.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30.05.2016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6. Ресми сұрау салулар талап етілетін статистикалық мәліметтердің құрамын бір мағыналы анықтауға мүмкіндік беретін ақпараттардан тұруы тиіс (статистикалық көрсеткіштердің атауы, кезеңі, бөліністік).</w:t>
      </w:r>
    </w:p>
    <w:bookmarkEnd w:id="19"/>
    <w:bookmarkStart w:name="z23" w:id="20"/>
    <w:p>
      <w:pPr>
        <w:spacing w:after="0"/>
        <w:ind w:left="0"/>
        <w:jc w:val="both"/>
      </w:pPr>
      <w:r>
        <w:rPr>
          <w:rFonts w:ascii="Times New Roman"/>
          <w:b w:val="false"/>
          <w:i w:val="false"/>
          <w:color w:val="000000"/>
          <w:sz w:val="28"/>
        </w:rPr>
        <w:t>
      7. Ресми сұрау салулар түскен күні құжаттамалық қамтамасыз ету қызметі тіркейді және жетекшілік ететін мәселелеріне сәйкес уәкілетті органның ведомствосы басшылығына (бұдан әрі – басшы) қарауға береді.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30.05.2016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8. Басшы ресми сұрау салуларға жауап дайындау және статистикалық ақпаратты беруге жауапты құрылымдық бөлімшені (бұдан әрі – жауапты бөлімше) анықтайды.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30.05.2016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9. Егер сұралып жатқан статистикалық ақпарат бірнеше құрылымдық бөлімшеде әзірленетін болса, жауапты құрылымдық бөлімше болып, статистикалық ақпараттың және статистикалық жұмыстардың орындалуын жиынтықтауға жауапты құрылымдық бөлімше табылады.</w:t>
      </w:r>
    </w:p>
    <w:bookmarkEnd w:id="22"/>
    <w:bookmarkStart w:name="z26" w:id="23"/>
    <w:p>
      <w:pPr>
        <w:spacing w:after="0"/>
        <w:ind w:left="0"/>
        <w:jc w:val="both"/>
      </w:pPr>
      <w:r>
        <w:rPr>
          <w:rFonts w:ascii="Times New Roman"/>
          <w:b w:val="false"/>
          <w:i w:val="false"/>
          <w:color w:val="000000"/>
          <w:sz w:val="28"/>
        </w:rPr>
        <w:t>
      10. Ресми сұрау салуларға жауапты қалыптастыру процесінде жауапты бөлімше қажетті ақпаратты ведомстволық бағынысты ұйымнан қызметінің мақсаты статистиканың барлық бөлімдері бойынша статистикалық деректер қорын қалыптастыру және жүргізу болып табылатын "Қазақстан Республикасы Ұлттық экономика министрлігі Статистика комитетінің ақпараттық-есептеу орталығы" шаруашылық жүргізу құқығындағы республикалық мемлекеттік кәсіпорнынан (бұдан әрі – ведомстволық бағынысты ұйым) сұратады және алады.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30.05.2016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11. Басшы сұрау салынған статистикалық ақпарат қоса берілген ілеспе хатқа қол қояды.</w:t>
      </w:r>
    </w:p>
    <w:bookmarkEnd w:id="24"/>
    <w:bookmarkStart w:name="z28" w:id="25"/>
    <w:p>
      <w:pPr>
        <w:spacing w:after="0"/>
        <w:ind w:left="0"/>
        <w:jc w:val="both"/>
      </w:pPr>
      <w:r>
        <w:rPr>
          <w:rFonts w:ascii="Times New Roman"/>
          <w:b w:val="false"/>
          <w:i w:val="false"/>
          <w:color w:val="000000"/>
          <w:sz w:val="28"/>
        </w:rPr>
        <w:t>
      12. Құжат айналымын қамтамасыз ететін қызмет, жұмыс күнінен кешіктірмей қол қойылған құжат түскеннен кейін өтініш берушіге жолдайды.</w:t>
      </w:r>
    </w:p>
    <w:bookmarkEnd w:id="25"/>
    <w:bookmarkStart w:name="z29" w:id="26"/>
    <w:p>
      <w:pPr>
        <w:spacing w:after="0"/>
        <w:ind w:left="0"/>
        <w:jc w:val="left"/>
      </w:pPr>
      <w:r>
        <w:rPr>
          <w:rFonts w:ascii="Times New Roman"/>
          <w:b/>
          <w:i w:val="false"/>
          <w:color w:val="000000"/>
        </w:rPr>
        <w:t xml:space="preserve"> 3. Мемлекеттік органдардың біржолғы сұрау салулар бойынша статистикалық ақпаратты беруден бас тарту</w:t>
      </w:r>
    </w:p>
    <w:bookmarkEnd w:id="26"/>
    <w:p>
      <w:pPr>
        <w:spacing w:after="0"/>
        <w:ind w:left="0"/>
        <w:jc w:val="both"/>
      </w:pPr>
      <w:r>
        <w:rPr>
          <w:rFonts w:ascii="Times New Roman"/>
          <w:b w:val="false"/>
          <w:i w:val="false"/>
          <w:color w:val="ff0000"/>
          <w:sz w:val="28"/>
        </w:rPr>
        <w:t xml:space="preserve">
      Ескерту. 3-тараудың тақырыбы жаңа редакцияда - ҚР Ұлттық экономика министрінің 30.05.2016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30" w:id="27"/>
    <w:p>
      <w:pPr>
        <w:spacing w:after="0"/>
        <w:ind w:left="0"/>
        <w:jc w:val="both"/>
      </w:pPr>
      <w:r>
        <w:rPr>
          <w:rFonts w:ascii="Times New Roman"/>
          <w:b w:val="false"/>
          <w:i w:val="false"/>
          <w:color w:val="000000"/>
          <w:sz w:val="28"/>
        </w:rPr>
        <w:t>
       13. Ресми сұрау салуларға сәйкес статистикалық ақпаратты беруден бас тарту:</w:t>
      </w:r>
    </w:p>
    <w:bookmarkEnd w:id="27"/>
    <w:bookmarkStart w:name="z21" w:id="28"/>
    <w:p>
      <w:pPr>
        <w:spacing w:after="0"/>
        <w:ind w:left="0"/>
        <w:jc w:val="both"/>
      </w:pPr>
      <w:r>
        <w:rPr>
          <w:rFonts w:ascii="Times New Roman"/>
          <w:b w:val="false"/>
          <w:i w:val="false"/>
          <w:color w:val="000000"/>
          <w:sz w:val="28"/>
        </w:rPr>
        <w:t xml:space="preserve">
      1) сұрау салу бойынша сұрау салынған статистикалық ақпаратты біркелкі анықтау мүмкін болмаған; </w:t>
      </w:r>
    </w:p>
    <w:bookmarkEnd w:id="28"/>
    <w:bookmarkStart w:name="z31" w:id="29"/>
    <w:p>
      <w:pPr>
        <w:spacing w:after="0"/>
        <w:ind w:left="0"/>
        <w:jc w:val="both"/>
      </w:pPr>
      <w:r>
        <w:rPr>
          <w:rFonts w:ascii="Times New Roman"/>
          <w:b w:val="false"/>
          <w:i w:val="false"/>
          <w:color w:val="000000"/>
          <w:sz w:val="28"/>
        </w:rPr>
        <w:t>
      2) талап етілетін статистикалық ақпарат мемлекеттік статистика органдары қалыптастыратын мәліметтерді есептеу негізінде жиналмаған және алу мүмкін болмаған;</w:t>
      </w:r>
    </w:p>
    <w:bookmarkEnd w:id="29"/>
    <w:bookmarkStart w:name="z32" w:id="30"/>
    <w:p>
      <w:pPr>
        <w:spacing w:after="0"/>
        <w:ind w:left="0"/>
        <w:jc w:val="both"/>
      </w:pPr>
      <w:r>
        <w:rPr>
          <w:rFonts w:ascii="Times New Roman"/>
          <w:b w:val="false"/>
          <w:i w:val="false"/>
          <w:color w:val="000000"/>
          <w:sz w:val="28"/>
        </w:rPr>
        <w:t>
      3) сұратылған статистикалық ақпарат құпия болып табылған жағдайларда рәсімделеді.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30.05.2016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14. Егер ресми сұрау салулар сұратылатын статистикалық көрсеткіштердің құрамын біржақты айқындауға мүмкіндік бермеген жағдайда, уәкілетті органның ведомствосы талап етілетін мәліметтерді телефон арқылы нақтылайды. Бұл мәселені телефон арқылы шешу мүмкін болмаған жағдайда уәкілетті органның ведомствосы, мемлекеттік органның кейін қарау үшін ресми сұрау салуларды қайта енгізу туралы ескертпесімен, бас тарту себебін көрсете отырып, жазбаша түрде бас тартады.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30.05.2016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5" w:id="32"/>
    <w:p>
      <w:pPr>
        <w:spacing w:after="0"/>
        <w:ind w:left="0"/>
        <w:jc w:val="left"/>
      </w:pPr>
      <w:r>
        <w:rPr>
          <w:rFonts w:ascii="Times New Roman"/>
          <w:b/>
          <w:i w:val="false"/>
          <w:color w:val="000000"/>
        </w:rPr>
        <w:t xml:space="preserve">  4. Мемлекеттік органдардың біржолғы сұрау салуларды</w:t>
      </w:r>
      <w:r>
        <w:br/>
      </w:r>
      <w:r>
        <w:rPr>
          <w:rFonts w:ascii="Times New Roman"/>
          <w:b/>
          <w:i w:val="false"/>
          <w:color w:val="000000"/>
        </w:rPr>
        <w:t>қарастыру мерзімдері</w:t>
      </w:r>
    </w:p>
    <w:bookmarkEnd w:id="32"/>
    <w:bookmarkStart w:name="z36" w:id="33"/>
    <w:p>
      <w:pPr>
        <w:spacing w:after="0"/>
        <w:ind w:left="0"/>
        <w:jc w:val="both"/>
      </w:pPr>
      <w:r>
        <w:rPr>
          <w:rFonts w:ascii="Times New Roman"/>
          <w:b w:val="false"/>
          <w:i w:val="false"/>
          <w:color w:val="000000"/>
          <w:sz w:val="28"/>
        </w:rPr>
        <w:t>
      15. Қарастыру үшін ведомстволық бағынысты ұйымнан ақпарат алуды талап етпейтін ресми сұрау салулар он бес күнтізбелік күн ішінде қарастырылады.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экономика министрінің 30.05.2016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16. Қарастыру үшін ведомстволық бағынысты ұйымнан ақпарат алуды талап ететін ресми сұрау салулар отыз күнтізбелік күн ішінде қарастырылады.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экономика министрінің 30.05.2016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17. Егер ресми сұрау салу бас тарту критерияларын қанағаттандыратын болса, жауапты бөлімше сұрау салуға 2 жұмыс күні ішінде ақпаратты ұсынуға бас тарту себебі көрсетілетін теріс жауапты дайындайды.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