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7bef0" w14:textId="6b7be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"Бірегей, элиталық тұқым, бірінші, екінші және үшінші көбейтілген тұқым өндірушілерді және тұқым өткізушілерді аттестаттау ережесін бекіту және Қазақстан Республикасы Ауыл шаруашылығы министрінің кейбір бұйрықтарының күші  жойылды деп тану туралы" Қазақстан Республикасы Ауыл шаруашылығы министрінің м.а. 2008 жылғы 12 қыркүйектегі № 575 бұйрығына толықтырулар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2010 жылғы 12 мамырдағы № 319 Бұйрығы. Қазақстан Республикасы Әділет министрлігінде 2010 жылғы 15 маусымда нормативтік құқықтық кесімдерді мемлекеттік тіркеудің тізіліміне № 6292 болып енгізілді.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2003 жылғы 8 ақпандағы «Тұқым шаруашылығы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«Бірегей, элиталық тұқым, бірінші, екінші және үшінші көбейтілген тұқым өндірушілерді және тұқым өткізушілерді аттестаттау ережесін бекіту және Қазақстан Республикасы Ауыл шаруашылығы министрінің кейбір бұйрықтарының күші жойылды деп тану туралы» Қазақстан Республикасы Ауыл шаруашылығы Министрінің м.а. 2008 жылғы 12 қыркүйектегі № 575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5342 болып тіркелген, 2008 жылғы 7 қарашада № 170 (1570) «Юридическая газета» газетінде жарияланған) мынадай толықтырулар мен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Бірегей, элиталық тұқым, бірінші, екінші және үшінші көбейтілген тұқым өндірушілерді және тұқым өткізушілерді аттестаттау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3) тармақшасында «жерлерге» деген сөзден кейін «және жеміс-жидек дақылдары мен жүзімнің питомниктеріне»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1) тармақшасында «жерлерге» деген сөзден кейін «және жеміс-жидек дақылдары мен жүзімнің питомниктеріне»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4) тармақшасында «жерлерге» деген сөзден кейін «және жеміс-жидек дақылдары мен жүзімнің питомниктеріне»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20-тармақтың</w:t>
      </w:r>
      <w:r>
        <w:rPr>
          <w:rFonts w:ascii="Times New Roman"/>
          <w:b w:val="false"/>
          <w:i w:val="false"/>
          <w:color w:val="000000"/>
          <w:sz w:val="28"/>
        </w:rPr>
        <w:t xml:space="preserve"> үшінші абзацында «екі» деген сөз «үш» деген сөзбен ауыстырылсын.</w:t>
      </w:r>
      <w:r>
        <w:br/>
      </w:r>
      <w:r>
        <w:rPr>
          <w:rFonts w:ascii="Times New Roman"/>
          <w:b w:val="false"/>
          <w:i w:val="false"/>
          <w:color w:val="000000"/>
          <w:sz w:val="28"/>
        </w:rPr>
        <w:t>
</w:t>
      </w:r>
      <w:r>
        <w:rPr>
          <w:rFonts w:ascii="Times New Roman"/>
          <w:b w:val="false"/>
          <w:i w:val="false"/>
          <w:color w:val="000000"/>
          <w:sz w:val="28"/>
        </w:rPr>
        <w:t>
      2. Егіншілікті дамыту және фитосанитариялық қауіпсіздік департаменті (Буць А.А.) осы бұйрықтың заңнамада белгіленген тәртіппен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ресми жарияланған күнінен кейін жиырма бір күндік мерзім өткен соң қолданысқа енгізіледі.</w:t>
      </w:r>
    </w:p>
    <w:bookmarkEnd w:id="0"/>
    <w:p>
      <w:pPr>
        <w:spacing w:after="0"/>
        <w:ind w:left="0"/>
        <w:jc w:val="both"/>
      </w:pPr>
      <w:r>
        <w:rPr>
          <w:rFonts w:ascii="Times New Roman"/>
          <w:b w:val="false"/>
          <w:i/>
          <w:color w:val="000000"/>
          <w:sz w:val="28"/>
        </w:rPr>
        <w:t>      Министр                                            А. Күрішбаев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