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ddb0" w14:textId="410d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маусымдағы N 73 Қаулысы. Қазақстан Республикасы Әділет министрлігінде 2010 жылғы 1 шілдеде Нормативтік құқықтық кесімдерді мемлекеттік тіркеудің тізіліміне N 6315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нарығы субъектілерінің және жинақтаушы зейнетақы қорларының қызметін реттейтін Қазақстан Республикасының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Күші жойылды - ҚР Ұлттық Банкі Басқармасының 23.09.2013</w:t>
      </w:r>
      <w:r>
        <w:rPr>
          <w:rFonts w:ascii="Times New Roman"/>
          <w:b w:val="false"/>
          <w:i w:val="false"/>
          <w:color w:val="000000"/>
          <w:sz w:val="28"/>
        </w:rPr>
        <w:t> </w:t>
      </w:r>
      <w:r>
        <w:rPr>
          <w:rFonts w:ascii="Times New Roman"/>
          <w:b w:val="false"/>
          <w:i w:val="false"/>
          <w:color w:val="000000"/>
          <w:sz w:val="28"/>
        </w:rPr>
        <w:t>№ 248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Агенттік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w:t>
      </w:r>
      <w:r>
        <w:rPr>
          <w:rFonts w:ascii="Times New Roman"/>
          <w:b w:val="false"/>
          <w:i w:val="false"/>
          <w:color w:val="000000"/>
          <w:sz w:val="28"/>
        </w:rPr>
        <w:t>№ 330</w:t>
      </w:r>
      <w:r>
        <w:rPr>
          <w:rFonts w:ascii="Times New Roman"/>
          <w:b w:val="false"/>
          <w:i w:val="false"/>
          <w:color w:val="000000"/>
          <w:sz w:val="28"/>
        </w:rPr>
        <w:t> (Нормативтік құқықтық актілерді мемлекеттік тіркеу тізілімінде № 3329 тіркелген, 2005 жылы Қазақстан Республикасы орталық атқарушы және өзге де мемлекеттік органдарының нормативтік құқықтық актілер бюллетенінде жарияланған, № 20, 186-құжат) қаулысына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Зейнетақы активтерін инвестициялық басқаруды жүзеге асыратын заңды тұлғалардың есеп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9) тармақшасындағы «.» деген тыныс белгісі «;» деген тыныс белгісімен ауыстырылсын;</w:t>
      </w:r>
      <w:r>
        <w:br/>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«10) зейнетақы активтерін инвестициялық басқаруды жүзеге асыратын ұйымдардың зейнетақы активтері инвестициялық басқарудағы әрбір жинақтаушы зейнетақы қоры бөлігінде осы Ереженің 10-қосымшасына сәйкес «Инвестициялау лимиттері» пруденциалдық нормативтерін сақтауы туралы есеп.»;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«1. Зейнетақы активтері есебінен сатып алуға рұқсат етілген бағалы қағаздар» деген кесте мынадай мазмұндағы 19, 20, 21, 22, 23, 24, 25, 26 және 27-бағандармен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1460"/>
        <w:gridCol w:w="1402"/>
        <w:gridCol w:w="1479"/>
        <w:gridCol w:w="1479"/>
        <w:gridCol w:w="1305"/>
        <w:gridCol w:w="1363"/>
        <w:gridCol w:w="1441"/>
        <w:gridCol w:w="1421"/>
      </w:tblGrid>
      <w:tr>
        <w:trPr>
          <w:trHeight w:val="30" w:hRule="atLeast"/>
        </w:trPr>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Портфельдегі ағымдағы купондық ставка </w:t>
            </w:r>
            <w:r>
              <w:rPr>
                <w:rFonts w:ascii="Times New Roman"/>
                <w:b w:val="false"/>
                <w:i w:val="false"/>
                <w:color w:val="000000"/>
                <w:vertAlign w:val="superscript"/>
              </w:rPr>
              <w:t>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тиісті түрін мөлшерлеу коэффициентінің дәрежесі</w:t>
            </w:r>
            <w:r>
              <w:rPr>
                <w:rFonts w:ascii="Times New Roman"/>
                <w:b w:val="false"/>
                <w:i w:val="false"/>
                <w:color w:val="000000"/>
                <w:vertAlign w:val="superscript"/>
              </w:rPr>
              <w:t>17</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кіріс/шығын</w:t>
            </w:r>
            <w:r>
              <w:rPr>
                <w:rFonts w:ascii="Times New Roman"/>
                <w:b w:val="false"/>
                <w:i w:val="false"/>
                <w:color w:val="000000"/>
                <w:vertAlign w:val="superscript"/>
              </w:rPr>
              <w:t>18</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қойылған күннен бастап алынатын кіріс/шығын</w:t>
            </w:r>
            <w:r>
              <w:rPr>
                <w:rFonts w:ascii="Times New Roman"/>
                <w:b w:val="false"/>
                <w:i w:val="false"/>
                <w:color w:val="000000"/>
                <w:vertAlign w:val="superscript"/>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пайыздық тәуекел</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пайыздық тәуекел</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тәуекел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тәуекелі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тәуекел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Ескерту мынадай мазмұндағы 16, 17, 18 және 19-тармақтармен толықтырылсын:</w:t>
      </w:r>
      <w:r>
        <w:br/>
      </w:r>
      <w:r>
        <w:rPr>
          <w:rFonts w:ascii="Times New Roman"/>
          <w:b w:val="false"/>
          <w:i w:val="false"/>
          <w:color w:val="000000"/>
          <w:sz w:val="28"/>
        </w:rPr>
        <w:t>
      «16. Борыштық қаржы құралдары бойынша есеп беру күніндегі купондық ставка көрсетіледі.</w:t>
      </w:r>
      <w:r>
        <w:br/>
      </w:r>
      <w:r>
        <w:rPr>
          <w:rFonts w:ascii="Times New Roman"/>
          <w:b w:val="false"/>
          <w:i w:val="false"/>
          <w:color w:val="000000"/>
          <w:sz w:val="28"/>
        </w:rPr>
        <w:t>
      17. Агенттік Басқармасының 2009 жылғы 5 тамыздағы </w:t>
      </w:r>
      <w:r>
        <w:rPr>
          <w:rFonts w:ascii="Times New Roman"/>
          <w:b w:val="false"/>
          <w:i w:val="false"/>
          <w:color w:val="000000"/>
          <w:sz w:val="28"/>
        </w:rPr>
        <w:t>№ 180</w:t>
      </w:r>
      <w:r>
        <w:rPr>
          <w:rFonts w:ascii="Times New Roman"/>
          <w:b w:val="false"/>
          <w:i w:val="false"/>
          <w:color w:val="000000"/>
          <w:sz w:val="28"/>
        </w:rPr>
        <w:t xml:space="preserve"> (Нормативтік құқықтық актілерді мемлекеттік тіркеу тізілімінде № 5789 тіркелген) қаулысымен бекітілген Жинақтаушы зейнетақы қорларына арналған пруденциалдық нормативтердiң нормативтiк мәндері, оларды есептеу әдістемесі туралы нұсқаулықта (бұдан әрі – № 180 Нұсқаулық), Агенттік Басқармасының 2009 жылғы 5 тамыздағы </w:t>
      </w:r>
      <w:r>
        <w:rPr>
          <w:rFonts w:ascii="Times New Roman"/>
          <w:b w:val="false"/>
          <w:i w:val="false"/>
          <w:color w:val="000000"/>
          <w:sz w:val="28"/>
        </w:rPr>
        <w:t>№ 181</w:t>
      </w:r>
      <w:r>
        <w:rPr>
          <w:rFonts w:ascii="Times New Roman"/>
          <w:b w:val="false"/>
          <w:i w:val="false"/>
          <w:color w:val="000000"/>
          <w:sz w:val="28"/>
        </w:rPr>
        <w:t xml:space="preserve"> (Нормативтік құқықтық актілерді мемлекеттік тіркеу тізілімінде № 5793 тіркелген) қаулысымен бекітілген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нұсқаулықта (бұдан әрі – № 181 Нұсқаулық), Агенттік Басқармасының 2009 жылғы 26 қыркүйектегі </w:t>
      </w:r>
      <w:r>
        <w:rPr>
          <w:rFonts w:ascii="Times New Roman"/>
          <w:b w:val="false"/>
          <w:i w:val="false"/>
          <w:color w:val="000000"/>
          <w:sz w:val="28"/>
        </w:rPr>
        <w:t>№ 215</w:t>
      </w:r>
      <w:r>
        <w:rPr>
          <w:rFonts w:ascii="Times New Roman"/>
          <w:b w:val="false"/>
          <w:i w:val="false"/>
          <w:color w:val="000000"/>
          <w:sz w:val="28"/>
        </w:rPr>
        <w:t xml:space="preserve"> (Нормативтік құқықтық актілерді мемлекеттік тіркеу тізілімінде № 5810 тіркелген) қаулысымен бекітілген Бағалы қағаздар нарығында кәсіби қызмет түрлерін қоса атқаратын ұйымдарға арналған пруденциалдық нормативтерді есептеу ережесінде көзделген тәуекел түрлері көрсетіледі.</w:t>
      </w:r>
      <w:r>
        <w:br/>
      </w:r>
      <w:r>
        <w:rPr>
          <w:rFonts w:ascii="Times New Roman"/>
          <w:b w:val="false"/>
          <w:i w:val="false"/>
          <w:color w:val="000000"/>
          <w:sz w:val="28"/>
        </w:rPr>
        <w:t>
      18. Аяқталған есепті кезең ішіндегі қаржы құралынан алынған кіріс/шығын сомасы көрсетіледі.</w:t>
      </w:r>
      <w:r>
        <w:br/>
      </w:r>
      <w:r>
        <w:rPr>
          <w:rFonts w:ascii="Times New Roman"/>
          <w:b w:val="false"/>
          <w:i w:val="false"/>
          <w:color w:val="000000"/>
          <w:sz w:val="28"/>
        </w:rPr>
        <w:t>
      19. Есепке қойылған күннен бастап есепті кезеңнің соңғы күнін қоса алғандағы кезең ішінде қаржы құралынан алынған кіріс/шығын сомасы көрсетіледі.»;</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10-қосымшамен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2012.02.24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
    <w:bookmarkStart w:name="z36" w:id="2"/>
    <w:p>
      <w:pPr>
        <w:spacing w:after="0"/>
        <w:ind w:left="0"/>
        <w:jc w:val="both"/>
      </w:pP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алпыс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5.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Республикасының Ұлттық Банкіне және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6.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2"/>
    <w:p>
      <w:pPr>
        <w:spacing w:after="0"/>
        <w:ind w:left="0"/>
        <w:jc w:val="both"/>
      </w:pPr>
      <w:r>
        <w:rPr>
          <w:rFonts w:ascii="Times New Roman"/>
          <w:b w:val="false"/>
          <w:i/>
          <w:color w:val="000000"/>
          <w:sz w:val="28"/>
        </w:rPr>
        <w:t>      Төрайым                                            Е. Бахмутова</w:t>
      </w:r>
    </w:p>
    <w:bookmarkStart w:name="z42" w:id="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2010 жылғы    </w:t>
      </w:r>
      <w:r>
        <w:br/>
      </w:r>
      <w:r>
        <w:rPr>
          <w:rFonts w:ascii="Times New Roman"/>
          <w:b w:val="false"/>
          <w:i w:val="false"/>
          <w:color w:val="000000"/>
          <w:sz w:val="28"/>
        </w:rPr>
        <w:t xml:space="preserve">
1 маусымдағы № 73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ff0000"/>
          <w:sz w:val="28"/>
        </w:rPr>
        <w:t>      Ескерту. 1-қосымшаның күші жойылды - ҚР Ұлттық Банкі Басқармасының 23.09.2013 </w:t>
      </w:r>
      <w:r>
        <w:rPr>
          <w:rFonts w:ascii="Times New Roman"/>
          <w:b w:val="false"/>
          <w:i w:val="false"/>
          <w:color w:val="ff0000"/>
          <w:sz w:val="28"/>
        </w:rPr>
        <w:t>№ 248</w:t>
      </w:r>
      <w:r>
        <w:rPr>
          <w:rFonts w:ascii="Times New Roman"/>
          <w:b w:val="false"/>
          <w:i w:val="false"/>
          <w:color w:val="ff0000"/>
          <w:sz w:val="28"/>
        </w:rPr>
        <w:t> қаулысымен (алғашқы ресми жарияланған күннен кейін он күнтізбелік күн өткен соң қолданысқа енгізіледі).</w:t>
      </w:r>
    </w:p>
    <w:bookmarkStart w:name="z48" w:id="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2010 жылғы    </w:t>
      </w:r>
      <w:r>
        <w:br/>
      </w:r>
      <w:r>
        <w:rPr>
          <w:rFonts w:ascii="Times New Roman"/>
          <w:b w:val="false"/>
          <w:i w:val="false"/>
          <w:color w:val="000000"/>
          <w:sz w:val="28"/>
        </w:rPr>
        <w:t xml:space="preserve">
1 маусымдағы № 73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«Зейнетақы активтерін   </w:t>
      </w:r>
      <w:r>
        <w:br/>
      </w:r>
      <w:r>
        <w:rPr>
          <w:rFonts w:ascii="Times New Roman"/>
          <w:b w:val="false"/>
          <w:i w:val="false"/>
          <w:color w:val="000000"/>
          <w:sz w:val="28"/>
        </w:rPr>
        <w:t xml:space="preserve">
инвестициялық басқару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асыратын заңды тұлғалардың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10-қосымша         </w:t>
      </w:r>
    </w:p>
    <w:p>
      <w:pPr>
        <w:spacing w:after="0"/>
        <w:ind w:left="0"/>
        <w:jc w:val="left"/>
      </w:pPr>
      <w:r>
        <w:rPr>
          <w:rFonts w:ascii="Times New Roman"/>
          <w:b/>
          <w:i w:val="false"/>
          <w:color w:val="000000"/>
        </w:rPr>
        <w:t xml:space="preserve"> Зейнетақы активтерін инвестициялық басқаруды жүзеге асыратын ұйымдардың 20 ___ жылғы «___» ___________ жағдай бойынша «Инвестициялау лимиттері» пруденциалдық нормативін сақтауы туралы есебі</w:t>
      </w:r>
      <w:r>
        <w:rPr>
          <w:rFonts w:ascii="Times New Roman"/>
          <w:b/>
          <w:i w:val="false"/>
          <w:color w:val="000000"/>
          <w:vertAlign w:val="superscript"/>
        </w:rPr>
        <w:t>6</w:t>
      </w:r>
      <w:r>
        <w:br/>
      </w:r>
      <w:r>
        <w:rPr>
          <w:rFonts w:ascii="Times New Roman"/>
          <w:b/>
          <w:i w:val="false"/>
          <w:color w:val="000000"/>
        </w:rPr>
        <w:t>
(Қордың қысқартылған атауы (ілік септігінде), Ұйымның қысқартылған атауы (ілік септігінде))</w:t>
      </w:r>
    </w:p>
    <w:p>
      <w:pPr>
        <w:spacing w:after="0"/>
        <w:ind w:left="0"/>
        <w:jc w:val="both"/>
      </w:pPr>
      <w:r>
        <w:rPr>
          <w:rFonts w:ascii="Times New Roman"/>
          <w:b w:val="false"/>
          <w:i w:val="false"/>
          <w:color w:val="000000"/>
          <w:sz w:val="28"/>
        </w:rPr>
        <w:t>                                                         мың теңге</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2164"/>
        <w:gridCol w:w="1724"/>
        <w:gridCol w:w="2164"/>
        <w:gridCol w:w="1706"/>
        <w:gridCol w:w="2202"/>
        <w:gridCol w:w="2298"/>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коды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түрі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меншікті капиталының мөлшері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шығарылымның борыштық бағалы қағаздарының жалпы саны, данасы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бойынша жиынтығы: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барлығы: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қорлардың пайларының барлығы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2107"/>
        <w:gridCol w:w="2096"/>
        <w:gridCol w:w="2480"/>
        <w:gridCol w:w="2386"/>
        <w:gridCol w:w="1766"/>
      </w:tblGrid>
      <w:tr>
        <w:trPr>
          <w:trHeight w:val="30" w:hRule="atLeast"/>
        </w:trPr>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беретін акциялардың жалпы саны, данасы</w:t>
            </w:r>
            <w:r>
              <w:rPr>
                <w:rFonts w:ascii="Times New Roman"/>
                <w:b w:val="false"/>
                <w:i w:val="false"/>
                <w:color w:val="000000"/>
                <w:vertAlign w:val="superscript"/>
              </w:rPr>
              <w:t>2</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акциялардың жалпы саны, данасы</w:t>
            </w:r>
            <w:r>
              <w:rPr>
                <w:rFonts w:ascii="Times New Roman"/>
                <w:b w:val="false"/>
                <w:i w:val="false"/>
                <w:color w:val="000000"/>
                <w:vertAlign w:val="superscript"/>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(бағалы қағаздардың данасы)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Құнсыздануды ескеріп, ағымдағы жиынтық құны (теңгемен)</w:t>
            </w:r>
            <w:r>
              <w:rPr>
                <w:rFonts w:ascii="Times New Roman"/>
                <w:b w:val="false"/>
                <w:i w:val="false"/>
                <w:color w:val="000000"/>
                <w:vertAlign w:val="superscript"/>
              </w:rPr>
              <w:t>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жиынтығы пайызбен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(бағалы қағаздардың данасы)</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1949"/>
        <w:gridCol w:w="2063"/>
        <w:gridCol w:w="2386"/>
        <w:gridCol w:w="1949"/>
        <w:gridCol w:w="23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меншікті капиталының үлесі, пайызбен</w:t>
            </w:r>
            <w:r>
              <w:rPr>
                <w:rFonts w:ascii="Times New Roman"/>
                <w:b w:val="false"/>
                <w:i w:val="false"/>
                <w:color w:val="000000"/>
                <w:vertAlign w:val="superscript"/>
              </w:rPr>
              <w:t>5</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осы шығарылымының борыштық бағалы қағаздарының жалпы санынан борыштық бағалы қағаздардың үлесі, пайызбен</w:t>
            </w:r>
            <w:r>
              <w:rPr>
                <w:rFonts w:ascii="Times New Roman"/>
                <w:b w:val="false"/>
                <w:i w:val="false"/>
                <w:color w:val="000000"/>
                <w:vertAlign w:val="superscript"/>
              </w:rPr>
              <w:t>5</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дауыс беретін акцияларының жалпы санынан дауыс беретін акциялардың үлесі, пайызбен</w:t>
            </w:r>
            <w:r>
              <w:rPr>
                <w:rFonts w:ascii="Times New Roman"/>
                <w:b w:val="false"/>
                <w:i w:val="false"/>
                <w:color w:val="000000"/>
                <w:vertAlign w:val="superscript"/>
              </w:rPr>
              <w:t>5</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орналастырылған акцияларының жалпы санынан орналастырылған акциялардың үлесі, пайызбен</w:t>
            </w:r>
            <w:r>
              <w:rPr>
                <w:rFonts w:ascii="Times New Roman"/>
                <w:b w:val="false"/>
                <w:i w:val="false"/>
                <w:color w:val="000000"/>
                <w:vertAlign w:val="superscript"/>
              </w:rPr>
              <w:t>3, 5</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Құнсыздануды ескеріп, ағымдағы жиынтық құны (теңгемен)</w:t>
            </w:r>
            <w:r>
              <w:rPr>
                <w:rFonts w:ascii="Times New Roman"/>
                <w:b w:val="false"/>
                <w:i w:val="false"/>
                <w:color w:val="000000"/>
                <w:vertAlign w:val="superscript"/>
              </w:rPr>
              <w:t>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құнынан жиынтығы пайызбен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r>
        <w:br/>
      </w:r>
      <w:r>
        <w:rPr>
          <w:rFonts w:ascii="Times New Roman"/>
          <w:b w:val="false"/>
          <w:i w:val="false"/>
          <w:color w:val="000000"/>
          <w:sz w:val="28"/>
        </w:rPr>
        <w:t>
      ____________________________ күні  ________________</w:t>
      </w:r>
    </w:p>
    <w:p>
      <w:pPr>
        <w:spacing w:after="0"/>
        <w:ind w:left="0"/>
        <w:jc w:val="both"/>
      </w:pPr>
      <w:r>
        <w:rPr>
          <w:rFonts w:ascii="Times New Roman"/>
          <w:b w:val="false"/>
          <w:i w:val="false"/>
          <w:color w:val="000000"/>
          <w:sz w:val="28"/>
        </w:rPr>
        <w:t>      Бас бухгалтер  немесе есепке қол қоюға уәкілетті тұлға</w:t>
      </w:r>
      <w:r>
        <w:br/>
      </w:r>
      <w:r>
        <w:rPr>
          <w:rFonts w:ascii="Times New Roman"/>
          <w:b w:val="false"/>
          <w:i w:val="false"/>
          <w:color w:val="000000"/>
          <w:sz w:val="28"/>
        </w:rPr>
        <w:t>
      ____________________________ күні  ________________</w:t>
      </w:r>
    </w:p>
    <w:p>
      <w:pPr>
        <w:spacing w:after="0"/>
        <w:ind w:left="0"/>
        <w:jc w:val="both"/>
      </w:pPr>
      <w:r>
        <w:rPr>
          <w:rFonts w:ascii="Times New Roman"/>
          <w:b w:val="false"/>
          <w:i w:val="false"/>
          <w:color w:val="000000"/>
          <w:sz w:val="28"/>
        </w:rPr>
        <w:t>      Орындаушы  _________________ күні  ________________</w:t>
      </w:r>
    </w:p>
    <w:p>
      <w:pPr>
        <w:spacing w:after="0"/>
        <w:ind w:left="0"/>
        <w:jc w:val="both"/>
      </w:pPr>
      <w:r>
        <w:rPr>
          <w:rFonts w:ascii="Times New Roman"/>
          <w:b w:val="false"/>
          <w:i w:val="false"/>
          <w:color w:val="000000"/>
          <w:sz w:val="28"/>
        </w:rPr>
        <w:t>      Телефон:____________________</w:t>
      </w:r>
    </w:p>
    <w:p>
      <w:pPr>
        <w:spacing w:after="0"/>
        <w:ind w:left="0"/>
        <w:jc w:val="both"/>
      </w:pPr>
      <w:r>
        <w:rPr>
          <w:rFonts w:ascii="Times New Roman"/>
          <w:b w:val="false"/>
          <w:i w:val="false"/>
          <w:color w:val="000000"/>
          <w:sz w:val="28"/>
        </w:rPr>
        <w:t>      Мөр орны</w:t>
      </w:r>
    </w:p>
    <w:bookmarkStart w:name="z13" w:id="5"/>
    <w:p>
      <w:pPr>
        <w:spacing w:after="0"/>
        <w:ind w:left="0"/>
        <w:jc w:val="both"/>
      </w:pPr>
      <w:r>
        <w:rPr>
          <w:rFonts w:ascii="Times New Roman"/>
          <w:b w:val="false"/>
          <w:i w:val="false"/>
          <w:color w:val="000000"/>
          <w:sz w:val="28"/>
        </w:rPr>
        <w:t>
      Ескерту:</w:t>
      </w:r>
    </w:p>
    <w:bookmarkEnd w:id="5"/>
    <w:bookmarkStart w:name="z14" w:id="6"/>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Атауының мазмұнында басқа өлшем бірлігі бар бағаналарды қоспағанда, барлық сома үтірден кейін екі таңбамен мың теңгеде көрсетіледі.</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Деректер № 180 Нұсқаулықтың 29-тармағына және № 181 Нұсқаулықтың 38-тармағына сәйкес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Қазақстан Республикасының екінші деңгейдегі банктерінің акциялары бойынша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Есептелген жиынтық сыйақыны ескергендегі сома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Үлесі зейнетақы және меншікті активтерінің жиынтық есебінен инвестициялар мөлшері бойынша не тек ғана зейнетақы немесе меншікті активтерінің есебінен есептеледі. Халықаралық қаржы ұйымдары шығарған (ұсынған) қаржы құралдары бойынша және шетел мемлекеттерінің орталық үкіметтері шығарған (ұсынған, мемлекеттік мәртебесі бар бағалы қағаздар бойынша толтырылмайды.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 xml:space="preserve">Қазақстан Республикасының мемлекеттік бағалы қағаздары бойынша, «Самұрық-Қазына» ұлттық әл-ауқат қоры» акционерлік қоғамы шығарған борыштық бағалы қағаздар бойынша толтырылмайды.».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