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710f" w14:textId="ac37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Интернатура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16 маусымдағы N 452 Бұйрығы. Қазақстан Республикасы Әділет министрлігінде 2010 жылғы 12 шілдеде Нормативтік құқықтық кесімдерді мемлекеттік тіркеудің тізіліміне N 6331 болып енгізілді. Күші жойылды - Қазақстан Республикасы Денсаулық сақтау министрінің 2018 жылғы 18 қыркүйектегі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18.09.2018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студенттерді клиникалық даярлауды әрі қарай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Интернатура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департаментінің директоры (Н.Қ. Хамзина)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департаментінің директоры (Ф.Б. Бисмильдин) осы бұйрық Әділет министрлігінде мемлекеттік тіркеуден өткеннен кейін Қазақстан Республикасы оның бұқаралық ақпарат құралдарында ресми жариялауға жіберсін.</w:t>
      </w:r>
    </w:p>
    <w:bookmarkEnd w:id="3"/>
    <w:bookmarkStart w:name="z5" w:id="4"/>
    <w:p>
      <w:pPr>
        <w:spacing w:after="0"/>
        <w:ind w:left="0"/>
        <w:jc w:val="both"/>
      </w:pPr>
      <w:r>
        <w:rPr>
          <w:rFonts w:ascii="Times New Roman"/>
          <w:b w:val="false"/>
          <w:i w:val="false"/>
          <w:color w:val="000000"/>
          <w:sz w:val="28"/>
        </w:rPr>
        <w:t xml:space="preserve">
      4. "Интернатура туралы ережені бекіту туралы" Қазақстан Республикасы Денсаулық сақтау министрінің 2006 жылғы 8 қарашадағы № 523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4483 болып тіркелген, "Заң газетінің" 2006 жылғы 27 желтоқсандағы № 221 (1027)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вице-министрі С.З. Қайырбековаға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16 маусым</w:t>
            </w:r>
            <w:r>
              <w:br/>
            </w:r>
            <w:r>
              <w:rPr>
                <w:rFonts w:ascii="Times New Roman"/>
                <w:b w:val="false"/>
                <w:i w:val="false"/>
                <w:color w:val="000000"/>
                <w:sz w:val="20"/>
              </w:rPr>
              <w:t>№ 452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Интернатура туралы ереже</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1. Интернатура – медициналық жоғары оқу орындарының білім алушыларын базалық медициналық білім беру шеңберінде бір немесе екі жылдық даярлау нысаны болып табылады.</w:t>
      </w:r>
    </w:p>
    <w:bookmarkEnd w:id="8"/>
    <w:bookmarkStart w:name="z11" w:id="9"/>
    <w:p>
      <w:pPr>
        <w:spacing w:after="0"/>
        <w:ind w:left="0"/>
        <w:jc w:val="both"/>
      </w:pPr>
      <w:r>
        <w:rPr>
          <w:rFonts w:ascii="Times New Roman"/>
          <w:b w:val="false"/>
          <w:i w:val="false"/>
          <w:color w:val="000000"/>
          <w:sz w:val="28"/>
        </w:rPr>
        <w:t>
      2. Интернатураның негізгі міндеті медициналық жоғары оқу орындарын бітірушілерді практикалық даярлауды жақсарту, олардың кәсіби деңгейін және дербес дәрігерлік қызметке дайындық дәрежесін көтеру болып табылады.</w:t>
      </w:r>
    </w:p>
    <w:bookmarkEnd w:id="9"/>
    <w:bookmarkStart w:name="z12" w:id="10"/>
    <w:p>
      <w:pPr>
        <w:spacing w:after="0"/>
        <w:ind w:left="0"/>
        <w:jc w:val="both"/>
      </w:pPr>
      <w:r>
        <w:rPr>
          <w:rFonts w:ascii="Times New Roman"/>
          <w:b w:val="false"/>
          <w:i w:val="false"/>
          <w:color w:val="000000"/>
          <w:sz w:val="28"/>
        </w:rPr>
        <w:t>
      3. Интерндерді даярлау осы Ережеге, әрбір мамандық бойынша үлгілік оқу жоспары мен бағдарламасына сәйкес жүзеге асырылады. Нақты мамандық бойынша кәсіптік білім беру бағдарламасының міндетті минимумы мемлекеттік жалпыға міндетті стандартпен белгіленеді. Интернатурадағы жұмысқа арналған оқу жоспарлары мен оқу бағдарламалары ректордың бұйрығымен бекітіледі және мемлекеттік жалпыға міндетті білім беру стандартарының өзгерістерін ескере отырып, қайта қаралып отырады.</w:t>
      </w:r>
    </w:p>
    <w:bookmarkEnd w:id="10"/>
    <w:bookmarkStart w:name="z13" w:id="11"/>
    <w:p>
      <w:pPr>
        <w:spacing w:after="0"/>
        <w:ind w:left="0"/>
        <w:jc w:val="both"/>
      </w:pPr>
      <w:r>
        <w:rPr>
          <w:rFonts w:ascii="Times New Roman"/>
          <w:b w:val="false"/>
          <w:i w:val="false"/>
          <w:color w:val="000000"/>
          <w:sz w:val="28"/>
        </w:rPr>
        <w:t>
      4. Интерндерді даярлау жоғары медициналық білімді мамандарды даярлауға арналған мемлекеттік білім беру тапсырысы шеңберінде мемлекеттік бюджет есебінен жүзеге асырылады.</w:t>
      </w:r>
    </w:p>
    <w:bookmarkEnd w:id="11"/>
    <w:bookmarkStart w:name="z14" w:id="12"/>
    <w:p>
      <w:pPr>
        <w:spacing w:after="0"/>
        <w:ind w:left="0"/>
        <w:jc w:val="both"/>
      </w:pPr>
      <w:r>
        <w:rPr>
          <w:rFonts w:ascii="Times New Roman"/>
          <w:b w:val="false"/>
          <w:i w:val="false"/>
          <w:color w:val="000000"/>
          <w:sz w:val="28"/>
        </w:rPr>
        <w:t>
      5. Интерндерді мемлекеттік білім беру тапсырысының белгіленген санынан асыра даярлау оқуға жұмсалатын шығындарды толық өтей отырып және осы Ереженің талаптарын сақтай отырып, шарт негізінде жүзеге асырылады.</w:t>
      </w:r>
    </w:p>
    <w:bookmarkEnd w:id="12"/>
    <w:bookmarkStart w:name="z15" w:id="13"/>
    <w:p>
      <w:pPr>
        <w:spacing w:after="0"/>
        <w:ind w:left="0"/>
        <w:jc w:val="left"/>
      </w:pPr>
      <w:r>
        <w:rPr>
          <w:rFonts w:ascii="Times New Roman"/>
          <w:b/>
          <w:i w:val="false"/>
          <w:color w:val="000000"/>
        </w:rPr>
        <w:t xml:space="preserve"> 2. Интернатураға қабылдау және оқу</w:t>
      </w:r>
    </w:p>
    <w:bookmarkEnd w:id="13"/>
    <w:bookmarkStart w:name="z16" w:id="14"/>
    <w:p>
      <w:pPr>
        <w:spacing w:after="0"/>
        <w:ind w:left="0"/>
        <w:jc w:val="both"/>
      </w:pPr>
      <w:r>
        <w:rPr>
          <w:rFonts w:ascii="Times New Roman"/>
          <w:b w:val="false"/>
          <w:i w:val="false"/>
          <w:color w:val="000000"/>
          <w:sz w:val="28"/>
        </w:rPr>
        <w:t xml:space="preserve">
      6. Интерндерді даярлау "Интернатура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5134 болып тіркелген), бекітілген мамандықтар бойынша жүзеге асырылады.</w:t>
      </w:r>
    </w:p>
    <w:bookmarkEnd w:id="14"/>
    <w:bookmarkStart w:name="z17" w:id="15"/>
    <w:p>
      <w:pPr>
        <w:spacing w:after="0"/>
        <w:ind w:left="0"/>
        <w:jc w:val="both"/>
      </w:pPr>
      <w:r>
        <w:rPr>
          <w:rFonts w:ascii="Times New Roman"/>
          <w:b w:val="false"/>
          <w:i w:val="false"/>
          <w:color w:val="000000"/>
          <w:sz w:val="28"/>
        </w:rPr>
        <w:t>
      7. Жоғары оқу орнының ректоры Қазақстан Республикасы Денсаулық сақтау министрлігінің келісімімен, сондай-ақ денсаулық сақтауды мемлекеттік басқарудың жергілікті органдарының немесе денсаулық сақтау ұйымдарының өтінімдері негізінде ағымдағы жылғы 1 шілдеден кешіктірмей мамандықтар бойынша интерндерді даярлау жоспарын бекітеді.</w:t>
      </w:r>
    </w:p>
    <w:bookmarkEnd w:id="15"/>
    <w:bookmarkStart w:name="z18" w:id="16"/>
    <w:p>
      <w:pPr>
        <w:spacing w:after="0"/>
        <w:ind w:left="0"/>
        <w:jc w:val="both"/>
      </w:pPr>
      <w:r>
        <w:rPr>
          <w:rFonts w:ascii="Times New Roman"/>
          <w:b w:val="false"/>
          <w:i w:val="false"/>
          <w:color w:val="000000"/>
          <w:sz w:val="28"/>
        </w:rPr>
        <w:t>
      8. Мамандықтар бойынша интернатураға қабылдау жалпы практика дәрігерін қоспағанда оқудың барлық кезеңіндегі үлгерім балына сәйкес (өндірістік практиканың бағасы ескерілгенде) конкурстық негізде жүзеге асырылады.</w:t>
      </w:r>
    </w:p>
    <w:bookmarkEnd w:id="16"/>
    <w:bookmarkStart w:name="z19" w:id="17"/>
    <w:p>
      <w:pPr>
        <w:spacing w:after="0"/>
        <w:ind w:left="0"/>
        <w:jc w:val="both"/>
      </w:pPr>
      <w:r>
        <w:rPr>
          <w:rFonts w:ascii="Times New Roman"/>
          <w:b w:val="false"/>
          <w:i w:val="false"/>
          <w:color w:val="000000"/>
          <w:sz w:val="28"/>
        </w:rPr>
        <w:t>
      9. Конкурсқа емдеу ісі, педиатрия, шығыс медицинасы, "жалпы медицина", "стоматология" мамандықтары бойынша жоғары оқу орнын бітіргені туралы дипломы бар адамдар жіберіледі.</w:t>
      </w:r>
    </w:p>
    <w:bookmarkEnd w:id="17"/>
    <w:bookmarkStart w:name="z20" w:id="18"/>
    <w:p>
      <w:pPr>
        <w:spacing w:after="0"/>
        <w:ind w:left="0"/>
        <w:jc w:val="both"/>
      </w:pPr>
      <w:r>
        <w:rPr>
          <w:rFonts w:ascii="Times New Roman"/>
          <w:b w:val="false"/>
          <w:i w:val="false"/>
          <w:color w:val="000000"/>
          <w:sz w:val="28"/>
        </w:rPr>
        <w:t>
      10. Конкурсқа қатысу үшін құжаттардың қабылдау мерзімі ағымдағы жылғы 1 шілдеден бастап 15 тамызға дейін.</w:t>
      </w:r>
    </w:p>
    <w:bookmarkEnd w:id="18"/>
    <w:bookmarkStart w:name="z21" w:id="19"/>
    <w:p>
      <w:pPr>
        <w:spacing w:after="0"/>
        <w:ind w:left="0"/>
        <w:jc w:val="both"/>
      </w:pPr>
      <w:r>
        <w:rPr>
          <w:rFonts w:ascii="Times New Roman"/>
          <w:b w:val="false"/>
          <w:i w:val="false"/>
          <w:color w:val="000000"/>
          <w:sz w:val="28"/>
        </w:rPr>
        <w:t>
      11. Конкурс жоғары оқу орнының конкурстық комиссиясына студенттермен ұсынған құжаттар негізінде жүзеге асырылады.</w:t>
      </w:r>
    </w:p>
    <w:bookmarkEnd w:id="19"/>
    <w:bookmarkStart w:name="z22" w:id="20"/>
    <w:p>
      <w:pPr>
        <w:spacing w:after="0"/>
        <w:ind w:left="0"/>
        <w:jc w:val="both"/>
      </w:pPr>
      <w:r>
        <w:rPr>
          <w:rFonts w:ascii="Times New Roman"/>
          <w:b w:val="false"/>
          <w:i w:val="false"/>
          <w:color w:val="000000"/>
          <w:sz w:val="28"/>
        </w:rPr>
        <w:t>
      12. Конкурсқа қатысу үшін үміткерлер нақты мамандық бойынша интернатураға қабылдау туралы ректор атына өтініш, медициналық жоғары оқу орны білім туралы диплом (түпнұсқа), дипломға қосымшаның көшірмесін, жеке басын куәландыратын құжаттардың көшірмесін береді.</w:t>
      </w:r>
    </w:p>
    <w:bookmarkEnd w:id="20"/>
    <w:bookmarkStart w:name="z23" w:id="21"/>
    <w:p>
      <w:pPr>
        <w:spacing w:after="0"/>
        <w:ind w:left="0"/>
        <w:jc w:val="both"/>
      </w:pPr>
      <w:r>
        <w:rPr>
          <w:rFonts w:ascii="Times New Roman"/>
          <w:b w:val="false"/>
          <w:i w:val="false"/>
          <w:color w:val="000000"/>
          <w:sz w:val="28"/>
        </w:rPr>
        <w:t xml:space="preserve">
      13. Интернатураға қабылдау және мамандықтары бойынша топ құру </w:t>
      </w:r>
    </w:p>
    <w:bookmarkEnd w:id="21"/>
    <w:p>
      <w:pPr>
        <w:spacing w:after="0"/>
        <w:ind w:left="0"/>
        <w:jc w:val="both"/>
      </w:pPr>
      <w:r>
        <w:rPr>
          <w:rFonts w:ascii="Times New Roman"/>
          <w:b w:val="false"/>
          <w:i w:val="false"/>
          <w:color w:val="000000"/>
          <w:sz w:val="28"/>
        </w:rPr>
        <w:t>
      ағымдағы жылғы 1 қыркүйекке Қазақстан Республикасы Денсаулық сақтау Министрлігіне ақпаратты бере отырып, жоғары оқу орны ректоры бұйрығының негізінде ағымдағы жылғы 28 тамыздан кешіктірмей интернатураға қабылданады.</w:t>
      </w:r>
    </w:p>
    <w:bookmarkStart w:name="z24" w:id="22"/>
    <w:p>
      <w:pPr>
        <w:spacing w:after="0"/>
        <w:ind w:left="0"/>
        <w:jc w:val="both"/>
      </w:pPr>
      <w:r>
        <w:rPr>
          <w:rFonts w:ascii="Times New Roman"/>
          <w:b w:val="false"/>
          <w:i w:val="false"/>
          <w:color w:val="000000"/>
          <w:sz w:val="28"/>
        </w:rPr>
        <w:t>
      14. Интернатурада оқу жылы ағымдағы жылғы 1 қыркүйекте басталып, үлгілік оқу бағдарламасына және оқу жоспарына сәйкес аяқталады.</w:t>
      </w:r>
    </w:p>
    <w:bookmarkEnd w:id="22"/>
    <w:bookmarkStart w:name="z25" w:id="23"/>
    <w:p>
      <w:pPr>
        <w:spacing w:after="0"/>
        <w:ind w:left="0"/>
        <w:jc w:val="both"/>
      </w:pPr>
      <w:r>
        <w:rPr>
          <w:rFonts w:ascii="Times New Roman"/>
          <w:b w:val="false"/>
          <w:i w:val="false"/>
          <w:color w:val="000000"/>
          <w:sz w:val="28"/>
        </w:rPr>
        <w:t xml:space="preserve">
      15. Интернатурада мемлекеттік білім беру тапсырысы бойынша білім алушыларға стипендия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алушылардың жекелеген санаттарына мемлекеттік стипендияны төлеу ережесіне сәйкес төленеді.</w:t>
      </w:r>
    </w:p>
    <w:bookmarkEnd w:id="23"/>
    <w:bookmarkStart w:name="z26" w:id="24"/>
    <w:p>
      <w:pPr>
        <w:spacing w:after="0"/>
        <w:ind w:left="0"/>
        <w:jc w:val="both"/>
      </w:pPr>
      <w:r>
        <w:rPr>
          <w:rFonts w:ascii="Times New Roman"/>
          <w:b w:val="false"/>
          <w:i w:val="false"/>
          <w:color w:val="000000"/>
          <w:sz w:val="28"/>
        </w:rPr>
        <w:t>
      16. Келісім-шарт бойынша оқудың ақылы нысанында білім алатын студенттер интернатурадан келісім-шартта белгіленген жағдайларда өтеді.</w:t>
      </w:r>
    </w:p>
    <w:bookmarkEnd w:id="24"/>
    <w:bookmarkStart w:name="z27" w:id="25"/>
    <w:p>
      <w:pPr>
        <w:spacing w:after="0"/>
        <w:ind w:left="0"/>
        <w:jc w:val="left"/>
      </w:pPr>
      <w:r>
        <w:rPr>
          <w:rFonts w:ascii="Times New Roman"/>
          <w:b/>
          <w:i w:val="false"/>
          <w:color w:val="000000"/>
        </w:rPr>
        <w:t xml:space="preserve"> 3. Интерндерді даярлау және жұмысын басқару нысаны</w:t>
      </w:r>
    </w:p>
    <w:bookmarkEnd w:id="25"/>
    <w:bookmarkStart w:name="z28" w:id="26"/>
    <w:p>
      <w:pPr>
        <w:spacing w:after="0"/>
        <w:ind w:left="0"/>
        <w:jc w:val="both"/>
      </w:pPr>
      <w:r>
        <w:rPr>
          <w:rFonts w:ascii="Times New Roman"/>
          <w:b w:val="false"/>
          <w:i w:val="false"/>
          <w:color w:val="000000"/>
          <w:sz w:val="28"/>
        </w:rPr>
        <w:t>
      17. Интернатурада оқу денсаулық сақтау ұйымдарының жоғары білікті оқытушылардың басшылығымен бірінші және жоғары біліктілік санатты дәрігерлерді тарта отырып, жүргізіледі.</w:t>
      </w:r>
    </w:p>
    <w:bookmarkEnd w:id="26"/>
    <w:bookmarkStart w:name="z29" w:id="27"/>
    <w:p>
      <w:pPr>
        <w:spacing w:after="0"/>
        <w:ind w:left="0"/>
        <w:jc w:val="both"/>
      </w:pPr>
      <w:r>
        <w:rPr>
          <w:rFonts w:ascii="Times New Roman"/>
          <w:b w:val="false"/>
          <w:i w:val="false"/>
          <w:color w:val="000000"/>
          <w:sz w:val="28"/>
        </w:rPr>
        <w:t>
      18. Топтағы интерндердің саны 6 адамнан аспауы тиіс.</w:t>
      </w:r>
    </w:p>
    <w:bookmarkEnd w:id="27"/>
    <w:bookmarkStart w:name="z30" w:id="28"/>
    <w:p>
      <w:pPr>
        <w:spacing w:after="0"/>
        <w:ind w:left="0"/>
        <w:jc w:val="both"/>
      </w:pPr>
      <w:r>
        <w:rPr>
          <w:rFonts w:ascii="Times New Roman"/>
          <w:b w:val="false"/>
          <w:i w:val="false"/>
          <w:color w:val="000000"/>
          <w:sz w:val="28"/>
        </w:rPr>
        <w:t>
      19. Интерндерді оқыту жоғары медициналық білім беру ұйымдарының клиникалық базаларында осы Ереженің, нақты мамандық бойынша типтік оқу жоспарлары мен бағдарламаларының негізінде әзірленген жеке жоспар бойынша жүргізіледі.</w:t>
      </w:r>
    </w:p>
    <w:bookmarkEnd w:id="28"/>
    <w:bookmarkStart w:name="z31" w:id="29"/>
    <w:p>
      <w:pPr>
        <w:spacing w:after="0"/>
        <w:ind w:left="0"/>
        <w:jc w:val="both"/>
      </w:pPr>
      <w:r>
        <w:rPr>
          <w:rFonts w:ascii="Times New Roman"/>
          <w:b w:val="false"/>
          <w:i w:val="false"/>
          <w:color w:val="000000"/>
          <w:sz w:val="28"/>
        </w:rPr>
        <w:t>
      20. Интерннің үйренуі үшін міндетті кәсіптендіру пәндердің тізбесі типтік оқу жоспарында және бағдарламасында көзделеді.</w:t>
      </w:r>
    </w:p>
    <w:bookmarkEnd w:id="29"/>
    <w:bookmarkStart w:name="z32" w:id="30"/>
    <w:p>
      <w:pPr>
        <w:spacing w:after="0"/>
        <w:ind w:left="0"/>
        <w:jc w:val="both"/>
      </w:pPr>
      <w:r>
        <w:rPr>
          <w:rFonts w:ascii="Times New Roman"/>
          <w:b w:val="false"/>
          <w:i w:val="false"/>
          <w:color w:val="000000"/>
          <w:sz w:val="28"/>
        </w:rPr>
        <w:t>
      21. Жеке жоспарына сәйкес интерн:</w:t>
      </w:r>
    </w:p>
    <w:bookmarkEnd w:id="30"/>
    <w:bookmarkStart w:name="z33" w:id="31"/>
    <w:p>
      <w:pPr>
        <w:spacing w:after="0"/>
        <w:ind w:left="0"/>
        <w:jc w:val="both"/>
      </w:pPr>
      <w:r>
        <w:rPr>
          <w:rFonts w:ascii="Times New Roman"/>
          <w:b w:val="false"/>
          <w:i w:val="false"/>
          <w:color w:val="000000"/>
          <w:sz w:val="28"/>
        </w:rPr>
        <w:t>
      1) дәрігерге дейінгі медициналық көмекті, білікті медициналық көмекті, мамандандырылған медициналық көмекті, медициналық-әлеуметтік көмек көрсететін ұйымдарында науқастарға жетекшілік етеді;</w:t>
      </w:r>
    </w:p>
    <w:bookmarkEnd w:id="31"/>
    <w:bookmarkStart w:name="z34" w:id="32"/>
    <w:p>
      <w:pPr>
        <w:spacing w:after="0"/>
        <w:ind w:left="0"/>
        <w:jc w:val="both"/>
      </w:pPr>
      <w:r>
        <w:rPr>
          <w:rFonts w:ascii="Times New Roman"/>
          <w:b w:val="false"/>
          <w:i w:val="false"/>
          <w:color w:val="000000"/>
          <w:sz w:val="28"/>
        </w:rPr>
        <w:t>
      2) диагностикалық, емдік және алдын алу іс-шараларын тағайындауға және орындауға қатысады;</w:t>
      </w:r>
    </w:p>
    <w:bookmarkEnd w:id="32"/>
    <w:bookmarkStart w:name="z35" w:id="33"/>
    <w:p>
      <w:pPr>
        <w:spacing w:after="0"/>
        <w:ind w:left="0"/>
        <w:jc w:val="both"/>
      </w:pPr>
      <w:r>
        <w:rPr>
          <w:rFonts w:ascii="Times New Roman"/>
          <w:b w:val="false"/>
          <w:i w:val="false"/>
          <w:color w:val="000000"/>
          <w:sz w:val="28"/>
        </w:rPr>
        <w:t>
      3) құжаттаманы және халық арасында санитариялық-ағарту жұмысын жүргізеді;</w:t>
      </w:r>
    </w:p>
    <w:bookmarkEnd w:id="33"/>
    <w:bookmarkStart w:name="z36" w:id="34"/>
    <w:p>
      <w:pPr>
        <w:spacing w:after="0"/>
        <w:ind w:left="0"/>
        <w:jc w:val="both"/>
      </w:pPr>
      <w:r>
        <w:rPr>
          <w:rFonts w:ascii="Times New Roman"/>
          <w:b w:val="false"/>
          <w:i w:val="false"/>
          <w:color w:val="000000"/>
          <w:sz w:val="28"/>
        </w:rPr>
        <w:t>
      4) бөлімшенің қызметі туралы есептер жасауға қатысады;</w:t>
      </w:r>
    </w:p>
    <w:bookmarkEnd w:id="34"/>
    <w:bookmarkStart w:name="z37" w:id="35"/>
    <w:p>
      <w:pPr>
        <w:spacing w:after="0"/>
        <w:ind w:left="0"/>
        <w:jc w:val="both"/>
      </w:pPr>
      <w:r>
        <w:rPr>
          <w:rFonts w:ascii="Times New Roman"/>
          <w:b w:val="false"/>
          <w:i w:val="false"/>
          <w:color w:val="000000"/>
          <w:sz w:val="28"/>
        </w:rPr>
        <w:t>
      5) алдын алу тексеруге, диспансерлеуге, консилиумдерге қатысады;</w:t>
      </w:r>
    </w:p>
    <w:bookmarkEnd w:id="35"/>
    <w:bookmarkStart w:name="z38" w:id="36"/>
    <w:p>
      <w:pPr>
        <w:spacing w:after="0"/>
        <w:ind w:left="0"/>
        <w:jc w:val="both"/>
      </w:pPr>
      <w:r>
        <w:rPr>
          <w:rFonts w:ascii="Times New Roman"/>
          <w:b w:val="false"/>
          <w:i w:val="false"/>
          <w:color w:val="000000"/>
          <w:sz w:val="28"/>
        </w:rPr>
        <w:t>
      6) терапевтер, хирургтер, акушерлер-гинекологтар, педиатрлар қоғамдарының және басқаларының жұмысына қатысады;</w:t>
      </w:r>
    </w:p>
    <w:bookmarkEnd w:id="36"/>
    <w:bookmarkStart w:name="z39" w:id="37"/>
    <w:p>
      <w:pPr>
        <w:spacing w:after="0"/>
        <w:ind w:left="0"/>
        <w:jc w:val="both"/>
      </w:pPr>
      <w:r>
        <w:rPr>
          <w:rFonts w:ascii="Times New Roman"/>
          <w:b w:val="false"/>
          <w:i w:val="false"/>
          <w:color w:val="000000"/>
          <w:sz w:val="28"/>
        </w:rPr>
        <w:t>
      7) сырқаттарды аралауға, клиникалық талдауларға қатысады;</w:t>
      </w:r>
    </w:p>
    <w:bookmarkEnd w:id="37"/>
    <w:bookmarkStart w:name="z40" w:id="38"/>
    <w:p>
      <w:pPr>
        <w:spacing w:after="0"/>
        <w:ind w:left="0"/>
        <w:jc w:val="both"/>
      </w:pPr>
      <w:r>
        <w:rPr>
          <w:rFonts w:ascii="Times New Roman"/>
          <w:b w:val="false"/>
          <w:i w:val="false"/>
          <w:color w:val="000000"/>
          <w:sz w:val="28"/>
        </w:rPr>
        <w:t>
      8) айына кемінде төрт рет емдеу-профилактикалық ұйымдарында кезекшілік етеді (бірақ осы Ереженің 24-тармағында көрсетілген интерннің оқу жүктемесін есептеу кезінде ескерілмейді);</w:t>
      </w:r>
    </w:p>
    <w:bookmarkEnd w:id="38"/>
    <w:bookmarkStart w:name="z41" w:id="39"/>
    <w:p>
      <w:pPr>
        <w:spacing w:after="0"/>
        <w:ind w:left="0"/>
        <w:jc w:val="both"/>
      </w:pPr>
      <w:r>
        <w:rPr>
          <w:rFonts w:ascii="Times New Roman"/>
          <w:b w:val="false"/>
          <w:i w:val="false"/>
          <w:color w:val="000000"/>
          <w:sz w:val="28"/>
        </w:rPr>
        <w:t>
      9) клиникалық және клиникалық-анатомиялық конференцияларға қатысады;</w:t>
      </w:r>
    </w:p>
    <w:bookmarkEnd w:id="39"/>
    <w:bookmarkStart w:name="z42" w:id="40"/>
    <w:p>
      <w:pPr>
        <w:spacing w:after="0"/>
        <w:ind w:left="0"/>
        <w:jc w:val="both"/>
      </w:pPr>
      <w:r>
        <w:rPr>
          <w:rFonts w:ascii="Times New Roman"/>
          <w:b w:val="false"/>
          <w:i w:val="false"/>
          <w:color w:val="000000"/>
          <w:sz w:val="28"/>
        </w:rPr>
        <w:t>
      10) патологиялық-анатомиялық союларға қатысады, аутопсия, биопсия және операциялық материалдарды зерттеуге қатысады.</w:t>
      </w:r>
    </w:p>
    <w:bookmarkEnd w:id="40"/>
    <w:bookmarkStart w:name="z43" w:id="41"/>
    <w:p>
      <w:pPr>
        <w:spacing w:after="0"/>
        <w:ind w:left="0"/>
        <w:jc w:val="both"/>
      </w:pPr>
      <w:r>
        <w:rPr>
          <w:rFonts w:ascii="Times New Roman"/>
          <w:b w:val="false"/>
          <w:i w:val="false"/>
          <w:color w:val="000000"/>
          <w:sz w:val="28"/>
        </w:rPr>
        <w:t>
      22. Интерннің апталық оқу жүктемесі 36 академиялық сағатты және клиникадағы 18 академиялық сағат өзіндік жұмысты құрайды. Интерннің клиникадағы өзіндік жұмысының мазмұны мамандығы бойынша типтік оқу бағдарламасымен айқындалады.</w:t>
      </w:r>
    </w:p>
    <w:bookmarkEnd w:id="41"/>
    <w:bookmarkStart w:name="z44" w:id="42"/>
    <w:p>
      <w:pPr>
        <w:spacing w:after="0"/>
        <w:ind w:left="0"/>
        <w:jc w:val="both"/>
      </w:pPr>
      <w:r>
        <w:rPr>
          <w:rFonts w:ascii="Times New Roman"/>
          <w:b w:val="false"/>
          <w:i w:val="false"/>
          <w:color w:val="000000"/>
          <w:sz w:val="28"/>
        </w:rPr>
        <w:t>
      23. Интерннің емдеу-алдын алу жұмысының көлемі мамандығы бойынша ординатор-дәрігер жүктемесінің 50%-ына дейінгі мөлшерін құрайды.</w:t>
      </w:r>
    </w:p>
    <w:bookmarkEnd w:id="42"/>
    <w:bookmarkStart w:name="z45" w:id="43"/>
    <w:p>
      <w:pPr>
        <w:spacing w:after="0"/>
        <w:ind w:left="0"/>
        <w:jc w:val="both"/>
      </w:pPr>
      <w:r>
        <w:rPr>
          <w:rFonts w:ascii="Times New Roman"/>
          <w:b w:val="false"/>
          <w:i w:val="false"/>
          <w:color w:val="000000"/>
          <w:sz w:val="28"/>
        </w:rPr>
        <w:t>
      24. Интерндердің білімін және дағдыларын бағалау ағымдық, межелік бақылау және қорытынды аттестаттау нысанында жүзеге асырылады.</w:t>
      </w:r>
    </w:p>
    <w:bookmarkEnd w:id="43"/>
    <w:bookmarkStart w:name="z46" w:id="44"/>
    <w:p>
      <w:pPr>
        <w:spacing w:after="0"/>
        <w:ind w:left="0"/>
        <w:jc w:val="both"/>
      </w:pPr>
      <w:r>
        <w:rPr>
          <w:rFonts w:ascii="Times New Roman"/>
          <w:b w:val="false"/>
          <w:i w:val="false"/>
          <w:color w:val="000000"/>
          <w:sz w:val="28"/>
        </w:rPr>
        <w:t>
      25. Межелік бақылау аралас пәндер мен таңдаған мамандықтың негізгі бөлімдері бойынша сынақ түрінде жүзеге асырылады, олардың нәтижелерін қорытынды аттестаттауға жіберу рұқсаты анықтайды.</w:t>
      </w:r>
    </w:p>
    <w:bookmarkEnd w:id="44"/>
    <w:bookmarkStart w:name="z47" w:id="45"/>
    <w:p>
      <w:pPr>
        <w:spacing w:after="0"/>
        <w:ind w:left="0"/>
        <w:jc w:val="both"/>
      </w:pPr>
      <w:r>
        <w:rPr>
          <w:rFonts w:ascii="Times New Roman"/>
          <w:b w:val="false"/>
          <w:i w:val="false"/>
          <w:color w:val="000000"/>
          <w:sz w:val="28"/>
        </w:rPr>
        <w:t>
      26. Аттестаттау комиссиясының құрамына денсаулық сақтау саласындағы жоғары біліктілік мамандары енгізіледі.</w:t>
      </w:r>
    </w:p>
    <w:bookmarkEnd w:id="45"/>
    <w:bookmarkStart w:name="z48" w:id="46"/>
    <w:p>
      <w:pPr>
        <w:spacing w:after="0"/>
        <w:ind w:left="0"/>
        <w:jc w:val="both"/>
      </w:pPr>
      <w:r>
        <w:rPr>
          <w:rFonts w:ascii="Times New Roman"/>
          <w:b w:val="false"/>
          <w:i w:val="false"/>
          <w:color w:val="000000"/>
          <w:sz w:val="28"/>
        </w:rPr>
        <w:t>
      27. Оқу жоспары мен бағдарламасының пәндерін меңгерген интерндер таңдаған мамандығы бойынша қорытынды аттестаттауға жіберіледі.</w:t>
      </w:r>
    </w:p>
    <w:bookmarkEnd w:id="46"/>
    <w:bookmarkStart w:name="z49" w:id="47"/>
    <w:p>
      <w:pPr>
        <w:spacing w:after="0"/>
        <w:ind w:left="0"/>
        <w:jc w:val="both"/>
      </w:pPr>
      <w:r>
        <w:rPr>
          <w:rFonts w:ascii="Times New Roman"/>
          <w:b w:val="false"/>
          <w:i w:val="false"/>
          <w:color w:val="000000"/>
          <w:sz w:val="28"/>
        </w:rPr>
        <w:t>
      28. Қорытынды аттестаттау мынадай екі кезеңде жүргізіледі:</w:t>
      </w:r>
    </w:p>
    <w:bookmarkEnd w:id="47"/>
    <w:bookmarkStart w:name="z50" w:id="48"/>
    <w:p>
      <w:pPr>
        <w:spacing w:after="0"/>
        <w:ind w:left="0"/>
        <w:jc w:val="both"/>
      </w:pPr>
      <w:r>
        <w:rPr>
          <w:rFonts w:ascii="Times New Roman"/>
          <w:b w:val="false"/>
          <w:i w:val="false"/>
          <w:color w:val="000000"/>
          <w:sz w:val="28"/>
        </w:rPr>
        <w:t>
      1) қорытынды тестілеу;</w:t>
      </w:r>
    </w:p>
    <w:bookmarkEnd w:id="48"/>
    <w:bookmarkStart w:name="z51" w:id="49"/>
    <w:p>
      <w:pPr>
        <w:spacing w:after="0"/>
        <w:ind w:left="0"/>
        <w:jc w:val="both"/>
      </w:pPr>
      <w:r>
        <w:rPr>
          <w:rFonts w:ascii="Times New Roman"/>
          <w:b w:val="false"/>
          <w:i w:val="false"/>
          <w:color w:val="000000"/>
          <w:sz w:val="28"/>
        </w:rPr>
        <w:t>
      2) практикалық дағдыларды аттестаттау.</w:t>
      </w:r>
    </w:p>
    <w:bookmarkEnd w:id="49"/>
    <w:bookmarkStart w:name="z52" w:id="50"/>
    <w:p>
      <w:pPr>
        <w:spacing w:after="0"/>
        <w:ind w:left="0"/>
        <w:jc w:val="both"/>
      </w:pPr>
      <w:r>
        <w:rPr>
          <w:rFonts w:ascii="Times New Roman"/>
          <w:b w:val="false"/>
          <w:i w:val="false"/>
          <w:color w:val="000000"/>
          <w:sz w:val="28"/>
        </w:rPr>
        <w:t xml:space="preserve">
      29. Емтиханды ойдағыдай тапсырған интерндер берілген мамандық бейіні көрсетіліп интернатураны бітіргені туралы куәлік алады. Бітіруші-интерннің өзіндік практикасы Қазақстан Республикасы Денсаулық сақтау министрінің міндетін атқарушының 2009 жылғы 06 қарашададағы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5884 болып тіркелген) бекітілген Денсаулық сақтау саласындағы мамандар үшін біліктілік емтихандарын өткізу ережесіне сәйкес жүзеге асырылады.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