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2fb2" w14:textId="00c2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Зияткерлiк меншiк объектiлерiнің кедендік тiзiлiмiн жүргiзу ережесiн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2010 жылғы 16 шілдедегі № 356 Бұйрығы. Қазақстан Республикасы Әділет министрлігінде 2010 жылғы 11 тамызда Нормативтік құқықтық кесімдерді мемлекеттік тіркеудің тізіліміне N 6386 болып енгізілді. Күші жойылды - Қазақстан Республикасы Қаржы министрінің 2018 жылғы 1 ақпандағы № 109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01.02.2018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ішінде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Қолданушылардың назарына!!!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кеден ісі туралы" Қазақстан Республикасы Кодексiнiң </w:t>
      </w:r>
      <w:r>
        <w:rPr>
          <w:rFonts w:ascii="Times New Roman"/>
          <w:b w:val="false"/>
          <w:i w:val="false"/>
          <w:color w:val="000000"/>
          <w:sz w:val="28"/>
        </w:rPr>
        <w:t>438-бабына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Зияткерлiк меншiк объектiлерiнің кедендік тiзiлiмiн жүргiзу ережесі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"Кедендiк бақылаудың кейбiр мәселелерi туралы" Қазақстан Республикасы Кедендік бақылау агенттігі төрағасының 2003 жылғы 13 мамырдағы </w:t>
      </w:r>
      <w:r>
        <w:rPr>
          <w:rFonts w:ascii="Times New Roman"/>
          <w:b w:val="false"/>
          <w:i w:val="false"/>
          <w:color w:val="000000"/>
          <w:sz w:val="28"/>
        </w:rPr>
        <w:t>№ 201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2276 болып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Кедендiк бақылау комитеті (Қ-К.Ж. Кәрбозов) заңнамада белгіленген тәртіппен осы бұйрықтың Қазақстан Республикасының Әдiлет министрлiгiнде мемлекеттік тіркелуін қамтамасыз етсiн.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рет ресми жарияланған күннен кейін күнтізбелік он күн өткен соң қолданысқа енгізіледі және 2010 жылғы 1 шілдеден басталған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Жәмішев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Зияткерлiк меншiк объектiлерiнің кедендік тiзiлiмiн</w:t>
      </w:r>
      <w:r>
        <w:br/>
      </w:r>
      <w:r>
        <w:rPr>
          <w:rFonts w:ascii="Times New Roman"/>
          <w:b/>
          <w:i w:val="false"/>
          <w:color w:val="000000"/>
        </w:rPr>
        <w:t>жүргiзу ережесi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Зияткерлік меншiк объектiлерiнің кедендік тiзiлiмiн жүргiзу ережесi "Қазақстан Республикасындағы кеден ісі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438-бабына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әзiрлендi және Зияткерлік меншiк объектiлерiнің кедендік тiзiлiмiн (бұдан әрi – ЗМО кедендік тізілімі) жүргiзу тәртiбiн айқындайды.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ЗМО кедендік тiзiлiмін жүргiзу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Зияткерлік меншік объектілері Кодексінің </w:t>
      </w:r>
      <w:r>
        <w:rPr>
          <w:rFonts w:ascii="Times New Roman"/>
          <w:b w:val="false"/>
          <w:i w:val="false"/>
          <w:color w:val="000000"/>
          <w:sz w:val="28"/>
        </w:rPr>
        <w:t>439-бабымен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шарттар сақталған жағдайда Қазақстан Республикасы Қаржы министрлігінің Мемлекеттік кірістер комитеті (бұдан әрі - Комитет) шешім қабылдағаннан кейін ЗМО кедендік тізілімге енгізуге жатады.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Қаржы министрінің 30.12.2014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ЗМО кедендік тiзiлiмі осы ереженің қосымшасына сәйкес, нысан бойынша электронды түрде жүргiзiледi.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ЗМО кедендік тiзiлiміне мынадай мәлiметтер енгiзiледi: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ЗМО кедендік тізілімі бойынша тіркеу нөмірі;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зияткерлік меншік объектісінің түрі (түрі, сипаттамасы, бейнесі);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тауардың атауы, қорғау құжатына сәйкес, тауарлардың және қызметтердің халықаралық сыныптамасы бойынша тауарлардың классы, Кеден одағы сыртқы экономикалық қызметінің тауар номенклатурасы бойынша бірінші алты таңба деңгейіндегі тауарлар коды;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 иеленушi туралы мәліметтер (ұйымдық-құқықтық нысаны көрсетілген ұйымның атауы немесе жеке тұлғаның тегі, аты, әкесінің аты, орналасқан жері, почталық мекенжайы, телефоны, факсы, электрондық мекенжайы);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құжатының атауы, нөмірі және берілген күні;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зияткерлік меншік объектісіне қорғау мерзімі;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 иеленушінің оның мүдделерін сенімхат бойынша немесе лицензиялық шарттың негізінде білдіретін сенімді тұлғалары туралы мәліметтер (ұйымдық-құқықтық нысаны көрсетілген заңды тұлғаның атауы немесе жеке тұлғаның тегі, аты, әкесінің аты, орналасқан жері, почталық мекенжайы, телефоны, факсы, электрондық мекенжайы);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Комитеттің аумақтық органдарына зияткерлік меншік объектісінің ЗМО кедендік тізіліміне енгізілгені туралы хаттың нөмірі мен күні;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зияткерлік меншік объектісін ЗМО кедендік тізілімінен шығару туралы бұйрықтың нөмірі және күні.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 - ҚР Қаржы министрінің 30.12.2014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ЗМО кедендік тізілімі бойынша тіркеу нөмірі мынадай түрде қалыптастырылады: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00000/ХХ-ККААЖЖ,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мұнда: 00000 – оның түріне қарамастан зияткерлік меншік объектісіне берілетін жазбаның бес таңбалы реттік нөмірі;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XX - зияткерлік меншік объектісінің түрі;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- авторлық құқық объектісі;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СҚ - сабақтас құқық объектісі;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ТБ - тауар белгісі (қызмет көрсету таңбасы);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 - тауарлар шығарылған жерінің атауы;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ЖЖККАА - зияткерлік меншік объектісін кедендік тізілімге енгізу жылының күні, айы, соңғы цифрлары.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Зияткерлік меншік объектісін ЗМО кедендік тізіліміне енгізгеннен кейін, Комитет жазбаша нысанда үш жұмыс күні ішінде мәлімдеушіні, сондай-ақ Комитеттің аумақтық органдарын ЗМО кедендік тізіліміне зияткерлік меншік объектісі енгізілгені туралы хабардар етеді.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ҚР Қаржы министрінің 30.12.2014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Зияткерлік меншік объектісі "Қазақстан Республикасындағы кеден ісі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439-бабының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7-тармағына сәйкес ЗМО кедендік тізілімінен шығарылған жағдайда Комитет үш жұмыс күні ішінде мәлімдеушіге, сондай-ақ Комитеттің аумақтық органдарын зияткерлік меншік объектісінің ЗМО кедендік тізілімінен шығарылғаны туралы жазбаша хабардар етеді.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ҚР Қаржы министрінің 30.12.2014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Зияткерлiк меншiк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объектiлерiнің кедендік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тiзiлiмiн жүргiзу ережесiне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Зияткерлiк меншiк объектiлерiнің кедендік тiзiлiмі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- ҚР Қаржы министрінің 30.12.2014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846"/>
        <w:gridCol w:w="1911"/>
        <w:gridCol w:w="796"/>
        <w:gridCol w:w="1198"/>
        <w:gridCol w:w="780"/>
        <w:gridCol w:w="919"/>
        <w:gridCol w:w="2174"/>
        <w:gridCol w:w="1757"/>
      </w:tblGrid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ЗМО кедендік тізілім бойынша тіркеу нөмірі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Зияткерлік меншік объектісінің атауы, (түрі, сипаттамасы, бейнесі)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атауы, ТҚХС бойынша тауарлардың классы/ КО СЭҚ ТН тауарлардың коды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иеленушi туралы мәліметтер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құжатының атауы, нөмірі және берілген күні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 объектісінің қорғау мерзімі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иеленушінің сенімді тұлғалары туралы мәліметтер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Комитеттің аумақтық органдарына зияткерлік меншік объектісінің ЗМО кедендік тізіліміне енгізілгені туралы хаттың нөмірі мен күні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 объектісін ЗМО кедендік тізілімінен шығару туралы бұйрықтың нөмірі және күні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