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39ba" w14:textId="7443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"Бухгалтерлердiң кәсiби ұйымдарын және бухгалтерлердi кәсiби сертификаттау жөнiндегi ұйымдарды аккредиттеу ережесiн бекiту туралы" Қазақстан Республикасы Қаржы министрінің 2007 жылғы 22 мамырдағы № 183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23 шілдедегі № 370 Бұйрығы. Қазақстан Республикасы Әділет министрлігінде 2010 жылғы 23 тамызда Нормативтік құқықтық кесімдерді мемлекеттік тіркеудің тізіліміне N 6409 болып енгізілді. Күші жойылды - Қазақстан Республикасы Қаржы министрінің 2011 жылғы 23 желтоқсандағы № 653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2011.12.23 </w:t>
      </w:r>
      <w:r>
        <w:rPr>
          <w:rFonts w:ascii="Times New Roman"/>
          <w:b w:val="false"/>
          <w:i w:val="false"/>
          <w:color w:val="ff0000"/>
          <w:sz w:val="28"/>
        </w:rPr>
        <w:t>№ 653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11) тармақшасына сәйкес және «Бухгалтерлік есеп пен аудит саласында мемлекеттік қызмет көрсету стандарттарын бекіту туралы» Қазақстан Республикасы Үкіметінің 2010 жылғы 26 мамырдағы </w:t>
      </w:r>
      <w:r>
        <w:rPr>
          <w:rFonts w:ascii="Times New Roman"/>
          <w:b w:val="false"/>
          <w:i w:val="false"/>
          <w:color w:val="000000"/>
          <w:sz w:val="28"/>
        </w:rPr>
        <w:t>№ 476</w:t>
      </w:r>
      <w:r>
        <w:rPr>
          <w:rFonts w:ascii="Times New Roman"/>
          <w:b w:val="false"/>
          <w:i w:val="false"/>
          <w:color w:val="000000"/>
          <w:sz w:val="28"/>
        </w:rPr>
        <w:t xml:space="preserve"> қаулысының 2-тармағын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«Бухгалтерлердiң кәсiби ұйымдарын және бухгалтерлердi кәсiби сертификаттау жөнiндегi ұйымдарды аккредиттеу ережесiн бекiту туралы» Қазақстан Республикасы Қаржы министрінің 2007 жылғы 22 мамырдағы </w:t>
      </w:r>
      <w:r>
        <w:rPr>
          <w:rFonts w:ascii="Times New Roman"/>
          <w:b w:val="false"/>
          <w:i w:val="false"/>
          <w:color w:val="000000"/>
          <w:sz w:val="28"/>
        </w:rPr>
        <w:t>№ 183 бұйрығына</w:t>
      </w:r>
      <w:r>
        <w:rPr>
          <w:rFonts w:ascii="Times New Roman"/>
          <w:b w:val="false"/>
          <w:i w:val="false"/>
          <w:color w:val="000000"/>
          <w:sz w:val="28"/>
        </w:rPr>
        <w:t xml:space="preserve"> (Нормативтік құқықтық актілерді мемлекеттік тіркеу тізілімінде № 4742 тіркелген, «Заң газетасы» атты газетада 2007 жылғы 27 шілдедегі № 114 (1143)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Бухгалтерлердiң кәсiби ұйымдарын және бухгалтерлердi кәсiби сертификаттау жөнiндегi ұйымдарды аккредиттеу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мына құжаттардың түпнұсқалары мен көшірмелері: жарғы және мемлекеттiк тiркелгенi туралы, салық төлеушiнiң тiркеу нөмiрi мен статистикалық карточкасы берiлгенi туралы куәлiктер (осы құжаттардың салыстыру үшін түпнұсқалары ұсынылмаған жағдайда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«Салыстырғаннан кейін түпнұсқалар құжатты қабылдаған күннен бастап екі жұмыс күні ішінде өтініш иесіне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мына құрылтайшы құжаттардың түпнұсқалары мен көшірмелері: қызметiнiң негiзгi түрлерiнiң бiрi бухгалтерлердi кәсiби сертификаттау жөнiндегi ұйым ретiндегi қызмет етiп көзделген жарғы, мемлекеттік тіркелгені туралы куәлік, салық төлеушiнiң тiркеу нөмiрi берiлгенi туралы куәлiк, статистикалық карточка (осы құжаттардың салыстыру үшін түпнұсқасы ұсынылмаған жағдайда нотариалдық расталған көшірмелері);»;</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«Салыстырғаннан кейін түпнұсқалар құжатты қабылдаған күннен бастап екі жұмыс күні ішінде өтініш иесіне қайтарылады.».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аудиторлық қызмет әдіснамасы департаменті (А.О. Төлеуов) осы бұйрықтың Қазақстан Республикасы Әділет министрлігінде мемлекеттік тіркелуін және оның кейіннен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