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454b" w14:textId="ac34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зейнетақы активтерін инвестициялық басқаруды жүзеге асыратын ұйымдардың қызметі және жинақтаушы зейнетақы қорларының инвестициялық портфельдеріндегі қаржы құралдарын бағалау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2010 жылғы 15 шілдедегі N 105 Қаулысы. Қазақстан Республикасы Әділет министрлігінде 2010 жылғы 23 тамызда Нормативтік құқықтық кесімдерді мемлекеттік тіркеудің тізіліміне N 6413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 109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3603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қорларының инвестициялық портфельдеріндегі қаржы құралдарын бағалау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«Қор биржасы апта сайын аптаның бірінші жұмыс күні Астана қаласының уақыты бойынша 18.00 сағаттан кешіктірмей ресми Web-сайтында мынадай мәліметтерді орналастырады:</w:t>
      </w:r>
      <w:r>
        <w:br/>
      </w:r>
      <w:r>
        <w:rPr>
          <w:rFonts w:ascii="Times New Roman"/>
          <w:b w:val="false"/>
          <w:i w:val="false"/>
          <w:color w:val="000000"/>
          <w:sz w:val="28"/>
        </w:rPr>
        <w:t>
</w:t>
      </w:r>
      <w:r>
        <w:rPr>
          <w:rFonts w:ascii="Times New Roman"/>
          <w:b w:val="false"/>
          <w:i w:val="false"/>
          <w:color w:val="000000"/>
          <w:sz w:val="28"/>
        </w:rPr>
        <w:t>
      1) осы Ереженің қосымшасына сәйкес осының алдындағы аптаның соңғы жұмыс күнінің аяғындағы жағдай бойынша Қазақстан Республикасының резидент ұйымдарының акцияларына қатысты белсенді нарықтың болуына немесе болмауына қатысты;</w:t>
      </w:r>
      <w:r>
        <w:br/>
      </w:r>
      <w:r>
        <w:rPr>
          <w:rFonts w:ascii="Times New Roman"/>
          <w:b w:val="false"/>
          <w:i w:val="false"/>
          <w:color w:val="000000"/>
          <w:sz w:val="28"/>
        </w:rPr>
        <w:t>
</w:t>
      </w:r>
      <w:r>
        <w:rPr>
          <w:rFonts w:ascii="Times New Roman"/>
          <w:b w:val="false"/>
          <w:i w:val="false"/>
          <w:color w:val="000000"/>
          <w:sz w:val="28"/>
        </w:rPr>
        <w:t>
      2) қор биржасының ресми тізіміне кіргізілген Қазақстан Республикасының резидент ұйымдарының өтімді емес борыштық бағалы қағаздарының осы Нұсқаулықтың 9-1-тармағына сәйкес анықталатын құны туралы;</w:t>
      </w:r>
      <w:r>
        <w:br/>
      </w:r>
      <w:r>
        <w:rPr>
          <w:rFonts w:ascii="Times New Roman"/>
          <w:b w:val="false"/>
          <w:i w:val="false"/>
          <w:color w:val="000000"/>
          <w:sz w:val="28"/>
        </w:rPr>
        <w:t>
</w:t>
      </w:r>
      <w:r>
        <w:rPr>
          <w:rFonts w:ascii="Times New Roman"/>
          <w:b w:val="false"/>
          <w:i w:val="false"/>
          <w:color w:val="000000"/>
          <w:sz w:val="28"/>
        </w:rPr>
        <w:t>
      3) қор биржасының ішкі құжаттарымен анықталатын өзге мәліметтер.</w:t>
      </w:r>
      <w:r>
        <w:br/>
      </w:r>
      <w:r>
        <w:rPr>
          <w:rFonts w:ascii="Times New Roman"/>
          <w:b w:val="false"/>
          <w:i w:val="false"/>
          <w:color w:val="000000"/>
          <w:sz w:val="28"/>
        </w:rPr>
        <w:t>
      Құны (кірістілігі) Әдістемеде белгіленген борыштық бағалы қағаздардың құнын анықтау критерийлеріне қарай есептелмейтін борыштық бағалы қағаздарды өтімді емес борыштық бағалы қағаздар деп түсінуге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 Қазақстан Республикасының резидент ұйымдары акцияларынан өзге, қаржы құралдары деп есептелетін, саудаға арналған және саудада қолда бар қаржы құралдарын бағалау Әдістемесіне сәйкес апта сайын аптаның бірінші жұмыс күнінің аяғындағы жағдай бойынша жүзеге асырылады.</w:t>
      </w:r>
      <w:r>
        <w:br/>
      </w:r>
      <w:r>
        <w:rPr>
          <w:rFonts w:ascii="Times New Roman"/>
          <w:b w:val="false"/>
          <w:i w:val="false"/>
          <w:color w:val="000000"/>
          <w:sz w:val="28"/>
        </w:rPr>
        <w:t>
      Қазақстан Республикасының резидент ұйымдарының 2010 жылғы 1 қазанға дейін сатып алынған өтімді емес борыштық бағалы қағаздары 2013 жылғы 1 қаңтарға дейін әділ құнына амортизация есебінен ағымдағы жиынтық құны бойынша есептелінеді. Қазақстан Республикасының резидент ұйымдарының 2010 жылғы 1 қазаннан кейін сатып алынған өтімді емес борыштық бағалы қағаздары осы Ереженің 9-1-тармағына сәйкес анықталатын және қор биржасының ресми Web-сайтында жарияланатын әділ құны бойынша есептелінеді.»;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тармақшасының бірінші абзацының екінші сөйлеміндегі «сайтында» деген сөз «Web-сайтында»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Қазақстан Республикасының резидент ұйымдарының өтімді емес борыштық бағалы қағаздарының әділ құны қор биржасымен мынадай формула бойынша анықталады:</w:t>
      </w:r>
      <w:r>
        <w:drawing>
          <wp:inline distT="0" distB="0" distL="0" distR="0">
            <wp:extent cx="56769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76900" cy="1447800"/>
                    </a:xfrm>
                    <a:prstGeom prst="rect">
                      <a:avLst/>
                    </a:prstGeom>
                  </pic:spPr>
                </pic:pic>
              </a:graphicData>
            </a:graphic>
          </wp:inline>
        </w:drawing>
      </w:r>
    </w:p>
    <w:bookmarkEnd w:id="0"/>
    <w:bookmarkStart w:name="z11" w:id="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P – борыштық бағалы қағаздың әділ құны, номиналды құнына пайызбен;</w:t>
      </w:r>
      <w:r>
        <w:br/>
      </w:r>
      <w:r>
        <w:rPr>
          <w:rFonts w:ascii="Times New Roman"/>
          <w:b w:val="false"/>
          <w:i w:val="false"/>
          <w:color w:val="000000"/>
          <w:sz w:val="28"/>
        </w:rPr>
        <w:t>
      i – купондық кезеңнің реттік нөмірі;</w:t>
      </w:r>
      <w:r>
        <w:br/>
      </w:r>
      <w:r>
        <w:rPr>
          <w:rFonts w:ascii="Times New Roman"/>
          <w:b w:val="false"/>
          <w:i w:val="false"/>
          <w:color w:val="000000"/>
          <w:sz w:val="28"/>
        </w:rPr>
        <w:t>
      n – облигацияның айналыста болу мерзімінде купондық кезеңдердің саны;</w:t>
      </w:r>
      <w:r>
        <w:br/>
      </w:r>
      <w:r>
        <w:rPr>
          <w:rFonts w:ascii="Times New Roman"/>
          <w:b w:val="false"/>
          <w:i w:val="false"/>
          <w:color w:val="000000"/>
          <w:sz w:val="28"/>
        </w:rPr>
        <w:t>
      Y – дисконттау ставкасы;</w:t>
      </w:r>
      <w:r>
        <w:br/>
      </w: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есепті жылдың ұзақтығы, күнмен;</w:t>
      </w:r>
      <w:r>
        <w:br/>
      </w: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белгіленген облигациялармен мәмілені орындау күні мен облигацияларды өтеу күнінің арасындағы күндер саны;</w:t>
      </w:r>
      <w:r>
        <w:br/>
      </w:r>
      <w:r>
        <w:rPr>
          <w:rFonts w:ascii="Times New Roman"/>
          <w:b w:val="false"/>
          <w:i w:val="false"/>
          <w:color w:val="000000"/>
          <w:sz w:val="28"/>
        </w:rPr>
        <w:t>
      T</w:t>
      </w:r>
      <w:r>
        <w:rPr>
          <w:rFonts w:ascii="Times New Roman"/>
          <w:b w:val="false"/>
          <w:i w:val="false"/>
          <w:color w:val="000000"/>
          <w:vertAlign w:val="subscript"/>
        </w:rPr>
        <w:t>ki</w:t>
      </w:r>
      <w:r>
        <w:rPr>
          <w:rFonts w:ascii="Times New Roman"/>
          <w:b w:val="false"/>
          <w:i w:val="false"/>
          <w:color w:val="000000"/>
          <w:sz w:val="28"/>
        </w:rPr>
        <w:t xml:space="preserve"> – белгіленген облигациямен мәмілені орындау күнінің және ол бойынша кезекті купонын төлеу күнінің арасындағы күндер саны;</w:t>
      </w:r>
      <w:r>
        <w:br/>
      </w:r>
      <w:r>
        <w:rPr>
          <w:rFonts w:ascii="Times New Roman"/>
          <w:b w:val="false"/>
          <w:i w:val="false"/>
          <w:color w:val="000000"/>
          <w:sz w:val="28"/>
        </w:rPr>
        <w:t>
      m – күнмен есептелетін есепті жылдың ұзақтығының күнмен есептелетін купондық кезеңнің ұзақтығына қатынасы;</w:t>
      </w:r>
      <w:r>
        <w:br/>
      </w: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жылдық пайызбен есептелетін есепті жылға облигация бойынша купон ставкасының «m» көрсеткішіне қатынасы.</w:t>
      </w:r>
      <w:r>
        <w:br/>
      </w:r>
      <w:r>
        <w:rPr>
          <w:rFonts w:ascii="Times New Roman"/>
          <w:b w:val="false"/>
          <w:i w:val="false"/>
          <w:color w:val="000000"/>
          <w:sz w:val="28"/>
        </w:rPr>
        <w:t>
      Дисконттау ставкасы қор биржасының директорлар кеңесінің шешімімен қор биржасының ресми тізімінің «Борыштық бағалы қағаздары» секторының әрбір жеке санаты (шағын санаты) үшін жылына бір рет күнтізбелік жылдың қорытындысы бойынша тиісті санатындағы (шағын санатындағы) орташа мөлшерленген жылдық кірістілік ставкасына қарай анықталады.</w:t>
      </w:r>
      <w:r>
        <w:br/>
      </w:r>
      <w:r>
        <w:rPr>
          <w:rFonts w:ascii="Times New Roman"/>
          <w:b w:val="false"/>
          <w:i w:val="false"/>
          <w:color w:val="000000"/>
          <w:sz w:val="28"/>
        </w:rPr>
        <w:t>
      Қор биржасының директорлар кеңесінің осы шешімі уәкілетті органмен келісіліп, есепті жылдың бірінші айының он бесінші жұмыс күні Астана қаласының уақыты бойынша 18.00 сағаттан кешіктірмей қор биржасының ресми Web-сайтында жарияланады.</w:t>
      </w:r>
      <w:r>
        <w:br/>
      </w:r>
      <w:r>
        <w:rPr>
          <w:rFonts w:ascii="Times New Roman"/>
          <w:b w:val="false"/>
          <w:i w:val="false"/>
          <w:color w:val="000000"/>
          <w:sz w:val="28"/>
        </w:rPr>
        <w:t>
      2009 жылғы 1 қыркүйектен бастап 2010 жылғы 1 қыркүйекке дейінгі кезеңдегі сауда-саттықтың қорытындысы бойынша Қор биржасының ресми тізіміне енгізілген Қазақстан Республикасының резиденті ұйымдарының өтімді емес борыштық бағалы қағаздарының әділ құнын анықтау мақсатында, қор биржасы ресми тізімнің «Борыштық бағалы қағаздары» секторының әрбір санаты (шағын санаты) үшін жоғарыда көрсетілген кезеңде осы бағалы қағаздармен сауда-саттықтың көлемі бойынша мөлшерленген нарықтық кірістілігіне қарай есептелген дисконттау ставкасын осы қаулы қабылданған күннен бастап он бесінші жұмыс күні Астана қаласының уақыты бойынша 18.00 сағаттан кешіктірмей анықтайды.»;</w:t>
      </w:r>
      <w:r>
        <w:br/>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«Алматы уақыты» деген сөздер «Астана қаласының уақыты»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Агенттік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5794)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w:t>
      </w:r>
      <w:r>
        <w:rPr>
          <w:rFonts w:ascii="Times New Roman"/>
          <w:b w:val="false"/>
          <w:i w:val="false"/>
          <w:color w:val="000000"/>
          <w:sz w:val="28"/>
        </w:rPr>
        <w:t>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«Кері Репо» операцияларының мәні болып табылатын Қазақстан Республикасының мемлекеттік бағалы қағаздарды қоса алғанда Қазақстан Республикасының мемлекеттік бағалы қағаздарына зейнетақы активтері есебінен инвестициялардың жалпы мөлшері:</w:t>
      </w:r>
      <w:r>
        <w:br/>
      </w:r>
      <w:r>
        <w:rPr>
          <w:rFonts w:ascii="Times New Roman"/>
          <w:b w:val="false"/>
          <w:i w:val="false"/>
          <w:color w:val="000000"/>
          <w:sz w:val="28"/>
        </w:rPr>
        <w:t>
      2011 жылғы 1 қаңтардан бастап әрбір жеке жинақтаушы қорының зейнетақы активтерінің жалпы мөлшерінің жиырма бес пайызынан кем еместі;</w:t>
      </w:r>
      <w:r>
        <w:br/>
      </w:r>
      <w:r>
        <w:rPr>
          <w:rFonts w:ascii="Times New Roman"/>
          <w:b w:val="false"/>
          <w:i w:val="false"/>
          <w:color w:val="000000"/>
          <w:sz w:val="28"/>
        </w:rPr>
        <w:t>
      2011 жылғы 1 сәуірден бастап әрбір жеке зейнетақы қорының зейнетақы активтерінің жалпы мөлшерінің жиырма пайызынан кем еместі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5) тармақшасында «осы қаржы құралдары» деген сөздер «Туынды қаржы құралдарын қоспағанда, осы қаржы құралдары»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«19-1. Ұйымның (Қордың) зейнетақы активтері есебінен осы Ереженің 19-тармағының 1)-4) тармақшаларында көрсетілген тұлғалармен шығарылған акциялармен не осындай акциялары базалық активі болып табылатын депозитарлық қолхаттармен мәмілелер тек осы акциялар мәмілені жасау күніне, сондай-ақ мәмілені жасау күнінің алдындағы 12 (он екі) ішінде қор биржасы индексінің өкілдік тізімінде болу шартымен ғана жасалады.</w:t>
      </w:r>
      <w:r>
        <w:br/>
      </w:r>
      <w:r>
        <w:rPr>
          <w:rFonts w:ascii="Times New Roman"/>
          <w:b w:val="false"/>
          <w:i w:val="false"/>
          <w:color w:val="000000"/>
          <w:sz w:val="28"/>
        </w:rPr>
        <w:t>
      19-2. Ұйым (Қор) зейнетақы активтері есебінен осы Ереженің 19-тармағының 1)-4) тармақшаларында көрсетілген және осы Ереженің 1-қосымшасының 2-тармағында және 3-қосымшасының 2-тармағында анықталған тізбеге кіретін тұлғалар шығарған (ұсынған) қаржы құралдарымен мәміле жасамайды.»;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Зейнетақы активтерінің есебінен сатып алуға рұқсат берілген қаржы құралдарының тізбесінде: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кестесінде:</w:t>
      </w:r>
      <w:r>
        <w:br/>
      </w:r>
      <w:r>
        <w:rPr>
          <w:rFonts w:ascii="Times New Roman"/>
          <w:b w:val="false"/>
          <w:i w:val="false"/>
          <w:color w:val="000000"/>
          <w:sz w:val="28"/>
        </w:rPr>
        <w:t>
      реттік нөмірі 10-жолдың 6) тармақшасы алынып тасталсын;</w:t>
      </w:r>
      <w:r>
        <w:br/>
      </w:r>
      <w:r>
        <w:rPr>
          <w:rFonts w:ascii="Times New Roman"/>
          <w:b w:val="false"/>
          <w:i w:val="false"/>
          <w:color w:val="000000"/>
          <w:sz w:val="28"/>
        </w:rPr>
        <w:t>
      реттік нөмірі 11-жолдың 6)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кестесінде:</w:t>
      </w:r>
      <w:r>
        <w:br/>
      </w:r>
      <w:r>
        <w:rPr>
          <w:rFonts w:ascii="Times New Roman"/>
          <w:b w:val="false"/>
          <w:i w:val="false"/>
          <w:color w:val="000000"/>
          <w:sz w:val="28"/>
        </w:rPr>
        <w:t>
      реттік нөмірі 6-жолдың 6)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Орташа инвестициялық портфельді құрайтын зейнетақы активтерінің есебінен сатып алуға рұқсат берілген қаржы құралдарының тізбесінде: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кестесінде:</w:t>
      </w:r>
      <w:r>
        <w:br/>
      </w:r>
      <w:r>
        <w:rPr>
          <w:rFonts w:ascii="Times New Roman"/>
          <w:b w:val="false"/>
          <w:i w:val="false"/>
          <w:color w:val="000000"/>
          <w:sz w:val="28"/>
        </w:rPr>
        <w:t>
      реттік нөмірі 10-жолдың 6) тармақшасы алынып тасталсын;</w:t>
      </w:r>
      <w:r>
        <w:br/>
      </w:r>
      <w:r>
        <w:rPr>
          <w:rFonts w:ascii="Times New Roman"/>
          <w:b w:val="false"/>
          <w:i w:val="false"/>
          <w:color w:val="000000"/>
          <w:sz w:val="28"/>
        </w:rPr>
        <w:t>
      реттік нөмірі 11-жолдың 6)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кестесінде:</w:t>
      </w:r>
      <w:r>
        <w:br/>
      </w:r>
      <w:r>
        <w:rPr>
          <w:rFonts w:ascii="Times New Roman"/>
          <w:b w:val="false"/>
          <w:i w:val="false"/>
          <w:color w:val="000000"/>
          <w:sz w:val="28"/>
        </w:rPr>
        <w:t>
      реттік нөмірі 6-жолдың 6)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Агрессивті инвестициялық портфельді құрайтын зейнетақы активтерінің есебінен сатып алуға рұқсат берілген қаржы құралдарының тізбесінде:</w:t>
      </w:r>
      <w:r>
        <w:br/>
      </w:r>
      <w:r>
        <w:rPr>
          <w:rFonts w:ascii="Times New Roman"/>
          <w:b w:val="false"/>
          <w:i w:val="false"/>
          <w:color w:val="000000"/>
          <w:sz w:val="28"/>
        </w:rPr>
        <w:t>
      реттік нөмірі 10-жолдың 6) тармақшасы алынып тасталсын;</w:t>
      </w:r>
      <w:r>
        <w:br/>
      </w:r>
      <w:r>
        <w:rPr>
          <w:rFonts w:ascii="Times New Roman"/>
          <w:b w:val="false"/>
          <w:i w:val="false"/>
          <w:color w:val="000000"/>
          <w:sz w:val="28"/>
        </w:rPr>
        <w:t>
      реттік нөмірі 11-жолдың 6) тармақшасы алынып тасталсын.</w:t>
      </w:r>
      <w:r>
        <w:br/>
      </w:r>
      <w:r>
        <w:rPr>
          <w:rFonts w:ascii="Times New Roman"/>
          <w:b w:val="false"/>
          <w:i w:val="false"/>
          <w:color w:val="000000"/>
          <w:sz w:val="28"/>
        </w:rPr>
        <w:t>
</w:t>
      </w:r>
      <w:r>
        <w:rPr>
          <w:rFonts w:ascii="Times New Roman"/>
          <w:b w:val="false"/>
          <w:i w:val="false"/>
          <w:color w:val="000000"/>
          <w:sz w:val="28"/>
        </w:rPr>
        <w:t>
      3. 2011 жылғы 1 қаңтардан бастап қолданысқа енгізілетін 2-тармақтың жетінші абзацын қоспағанда,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Осы қаулының 1-тармағының жиырма сегізінші абзацы 2011 жылғы 20 қаңтарға дейін қолданыста болады.</w:t>
      </w:r>
      <w:r>
        <w:br/>
      </w: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қор биржасы» акционерлік қоғамына,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Төрайымның орынбасары А.Ө. Алдамбергенге жүктелсін.</w:t>
      </w:r>
    </w:p>
    <w:bookmarkEnd w:id="1"/>
    <w:p>
      <w:pPr>
        <w:spacing w:after="0"/>
        <w:ind w:left="0"/>
        <w:jc w:val="both"/>
      </w:pPr>
      <w:r>
        <w:rPr>
          <w:rFonts w:ascii="Times New Roman"/>
          <w:b w:val="false"/>
          <w:i/>
          <w:color w:val="000000"/>
          <w:sz w:val="28"/>
        </w:rPr>
        <w:t>      Төрайымның</w:t>
      </w:r>
      <w:r>
        <w:br/>
      </w:r>
      <w:r>
        <w:rPr>
          <w:rFonts w:ascii="Times New Roman"/>
          <w:b w:val="false"/>
          <w:i w:val="false"/>
          <w:color w:val="000000"/>
          <w:sz w:val="28"/>
        </w:rPr>
        <w:t>
</w:t>
      </w:r>
      <w:r>
        <w:rPr>
          <w:rFonts w:ascii="Times New Roman"/>
          <w:b w:val="false"/>
          <w:i/>
          <w:color w:val="000000"/>
          <w:sz w:val="28"/>
        </w:rPr>
        <w:t>      міндетін атқарушы                          Қ. Қожахметов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