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024d" w14:textId="ab70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 жөніндегі кейбір шаралар туралы" Қазақстан Республикасы Білім және ғылым министрінің 2010 жылғы 18 мамырдағы № 237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министрдің м.а. 2010 жылғы 30 шілдедегі № 401 Бұйрығы. Қазақстан Республикасы Әділет министрлігінде 2010 жылғы 23 тамызда Нормативтік құқықтық кесімдерді мемлекеттік тіркеудің тізіліміне N 6420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2000 жылғы 12 қазандағы № 470 Жарлығымен бекітілген Шетелде кадрлар даярлау жөнiндегi республикалық комиссия туралы ереженің 10-тармағының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«Болашақ» халықаралық стипендиясын іске асыру жөніндегі кейбір шаралар туралы» Қазақстан Республикасы Білім және ғылым министрінің 2010 жылғы 18 мамырдағы № 237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6263 тіркелген, «Егемен Қазақстан» газетінің 2010 жылғы 5 маусымдағы № 140 (26201)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«ғылыми тағылымдамаға» деген сөздер «квоталар бойынша»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Дамыту стратегиясы департаменті (С. Өмірбаев):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оның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Баспасөз қызметі осы ақпаратты Қазақстан Республикасы Білім және ғылым министрлігінің веб-сайтында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С.Ә. Ырсалиевқа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оның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