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7768" w14:textId="4b67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қабылдаудың үлгі ережесін бекіту туралы" Қазақстан Республикасы Білім және ғылым министрі міндетін атқарушының 2007 жылғы 25 желтоқсандағы № 651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министрдің м.а 2010 жылғы 28 шілдедегі N 399 Бұйрығы. Қазақстан Республикасының Әділет министрлігінде 2010 жылғы 23 тамызда Нормативтік құқықтық кесімдерді мемлекеттік тіркеудің тізіліміне N 6425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«Бастауыш, негізгі орта және жалпы орта білімнің жалпы білім беретін оқу бағдарламаларын іске асыратын білім беру ұйымдарына қабылдаудың үлгі ережесін бекіту туралы» Қазақстан Республикасы Білім және ғылым министрі міндетін атқарушының 2007 жылғы 25 желтоқсандағы № 651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5111 тіркелген, «Заң газетінің» 2008 жылғы 28 тамыздағы № 131 (1531) санында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қабылдаудың үлгі </w:t>
      </w:r>
      <w:r>
        <w:rPr>
          <w:rFonts w:ascii="Times New Roman"/>
          <w:b w:val="false"/>
          <w:i w:val="false"/>
          <w:color w:val="000000"/>
          <w:sz w:val="28"/>
        </w:rPr>
        <w:t>ережесі</w:t>
      </w:r>
      <w:r>
        <w:rPr>
          <w:rFonts w:ascii="Times New Roman"/>
          <w:b w:val="false"/>
          <w:i w:val="false"/>
          <w:color w:val="000000"/>
          <w:sz w:val="28"/>
        </w:rPr>
        <w:t xml:space="preserve"> мынадай мазмұндағы 5-тараумен толықтырылсын:</w:t>
      </w:r>
      <w:r>
        <w:br/>
      </w:r>
      <w:r>
        <w:rPr>
          <w:rFonts w:ascii="Times New Roman"/>
          <w:b w:val="false"/>
          <w:i w:val="false"/>
          <w:color w:val="000000"/>
          <w:sz w:val="28"/>
        </w:rPr>
        <w:t>
      «5. Дарынды балаларға арналған мамандандырылған білім беру ұйымдарына (қазақ-түрік лицейлеріне) қабылдау ерекшеліктері</w:t>
      </w:r>
      <w:r>
        <w:br/>
      </w:r>
      <w:r>
        <w:rPr>
          <w:rFonts w:ascii="Times New Roman"/>
          <w:b w:val="false"/>
          <w:i w:val="false"/>
          <w:color w:val="000000"/>
          <w:sz w:val="28"/>
        </w:rPr>
        <w:t>
      17. Дарынды балаларға арналған мамандандырылған білім беру ұйымдарына (қазақ-түрік лицейлеріне) (бұдан әрі - ҚТЛ) алтыншы сыныпты бітірген балаларды қабылдау конкурстық негізде түсу емтихандарының нәтижесі бойынша жүзеге асырылады. ҚТЛ басшылары оқуға түсушілерді, олардың ата-аналарын немесе өзге де заңды өкілдерін қабылдау ережелерімен, жарғымен және ҚТЛ-де білім беру процесінің ұйымдастырылуын реттейтін басқа да құжаттармен таныстыруы қажет.</w:t>
      </w:r>
      <w:r>
        <w:br/>
      </w:r>
      <w:r>
        <w:rPr>
          <w:rFonts w:ascii="Times New Roman"/>
          <w:b w:val="false"/>
          <w:i w:val="false"/>
          <w:color w:val="000000"/>
          <w:sz w:val="28"/>
        </w:rPr>
        <w:t>
      18. Оқушыларды қабылдауды ұйымдастыру және түсу емтихандарын өткізу мақсатында Қазақстан Республикасы Білім және ғылым министірлігімен 2003 жылғы 17 наурызда Астана қаласында жасалған «Қазақстан Республикасындағы қазақ-түрік оқу орындарының білім беру саласындағы ынтымақтастығы туралы келісім» шеңберінде әрекет ететін «KATEV» Халықаралық Қоғамдық Қоры құрған орталық қабылдау комиссиясы жасақталады.</w:t>
      </w:r>
      <w:r>
        <w:br/>
      </w:r>
      <w:r>
        <w:rPr>
          <w:rFonts w:ascii="Times New Roman"/>
          <w:b w:val="false"/>
          <w:i w:val="false"/>
          <w:color w:val="000000"/>
          <w:sz w:val="28"/>
        </w:rPr>
        <w:t>
      19. Жергілікті жерлерде түсу емтихандарын өткізу және емтихан парақтарын орталық қабылдау комиссиясына жіберу үшін ҚТЛ басшылары үш педагогтен тұратын жергілікті қабылдау комиссиясын құрады.</w:t>
      </w:r>
      <w:r>
        <w:br/>
      </w:r>
      <w:r>
        <w:rPr>
          <w:rFonts w:ascii="Times New Roman"/>
          <w:b w:val="false"/>
          <w:i w:val="false"/>
          <w:color w:val="000000"/>
          <w:sz w:val="28"/>
        </w:rPr>
        <w:t>
      20. ҚТЛ-ге түсу емтихандары екі кезеңнен тұрады:</w:t>
      </w:r>
      <w:r>
        <w:br/>
      </w:r>
      <w:r>
        <w:rPr>
          <w:rFonts w:ascii="Times New Roman"/>
          <w:b w:val="false"/>
          <w:i w:val="false"/>
          <w:color w:val="000000"/>
          <w:sz w:val="28"/>
        </w:rPr>
        <w:t>
      бірінші кезең – тестілеу нысанында өткізіледі және жетінші сыныпқа дейінгі математика курсы бойынша бағдарламалық материалдардан және логика бойынша сұрақтардан тұрады. Сұрақтардың жалпы саны - 60. Тестілеу оқушының таңдауы бойынша қазақ немесе орыс тілдерінде өткізіледі. Тестілеуге 1 сағат 40 минут беріледі.</w:t>
      </w:r>
      <w:r>
        <w:br/>
      </w:r>
      <w:r>
        <w:rPr>
          <w:rFonts w:ascii="Times New Roman"/>
          <w:b w:val="false"/>
          <w:i w:val="false"/>
          <w:color w:val="000000"/>
          <w:sz w:val="28"/>
        </w:rPr>
        <w:t>
      екінші кезең – психологиялық–талдамалық тест. Түсу емтихандарының екінші кезеңінде оқушылар ҚТЛ интернаттарында 5-8 күн тұрады және олардың ұжымдық ортаға бейімделуін тексеретін және оқу материалын қабылдау деңгейін анықтайтын математика, қазақ, түрік және ағылшын тілдері бойынша курстарға қатысады.</w:t>
      </w:r>
      <w:r>
        <w:br/>
      </w:r>
      <w:r>
        <w:rPr>
          <w:rFonts w:ascii="Times New Roman"/>
          <w:b w:val="false"/>
          <w:i w:val="false"/>
          <w:color w:val="000000"/>
          <w:sz w:val="28"/>
        </w:rPr>
        <w:t>
      21. Жергілікті комиссия бірінші кезеңнің қорытындылары бойынша тестілеу нәтижелерін конкурс (рейтинг) бойынша ең жоғарғы балл жинаған екінші кезеңге өтетін оқушылардың санын анықтайтын орталық қабылдау комиссиясына жібереді.</w:t>
      </w:r>
      <w:r>
        <w:br/>
      </w:r>
      <w:r>
        <w:rPr>
          <w:rFonts w:ascii="Times New Roman"/>
          <w:b w:val="false"/>
          <w:i w:val="false"/>
          <w:color w:val="000000"/>
          <w:sz w:val="28"/>
        </w:rPr>
        <w:t>
      Бір сыныпты (25 адам) жинау кезінде екінші кезеңге 40-тан аспайтын оқушы шақырылады, ал екі (50 адам) немесе үш (75 адам) сынып жинау кезінде екінші кезеңге тиісінше 80-нен немесе 120-дан аспайтын оқушы шақырылады.</w:t>
      </w:r>
      <w:r>
        <w:br/>
      </w:r>
      <w:r>
        <w:rPr>
          <w:rFonts w:ascii="Times New Roman"/>
          <w:b w:val="false"/>
          <w:i w:val="false"/>
          <w:color w:val="000000"/>
          <w:sz w:val="28"/>
        </w:rPr>
        <w:t>
      Екінші кезеңнің қорытындылары бойынша жергілікті комиссия әр сынып үшін хаттама жазып, оларды қабылдау туралы шешім шығару үшін орталық қабылдау комиссиясына жібереді.</w:t>
      </w:r>
      <w:r>
        <w:br/>
      </w:r>
      <w:r>
        <w:rPr>
          <w:rFonts w:ascii="Times New Roman"/>
          <w:b w:val="false"/>
          <w:i w:val="false"/>
          <w:color w:val="000000"/>
          <w:sz w:val="28"/>
        </w:rPr>
        <w:t>
      22. Әрбір кезеңнің нәтижесі олар өткізілгеннен кейін он бес күнтізбелік күн өткен соң жарияланады. Қабылданған шешіммен келіспеген жағдайда оқушы апелляцияға бере алады. Апелляция нәтижелер жарияланғаннан кейін төрт күнтізбелік күн ішінде беріледі және апелляциялық комиссиямен қаралады.</w:t>
      </w:r>
      <w:r>
        <w:br/>
      </w:r>
      <w:r>
        <w:rPr>
          <w:rFonts w:ascii="Times New Roman"/>
          <w:b w:val="false"/>
          <w:i w:val="false"/>
          <w:color w:val="000000"/>
          <w:sz w:val="28"/>
        </w:rPr>
        <w:t>
      23. Түсу емтихандарының қорытындылары бойынша орталық қабылдау комиссиясы лицейге ең жоғары балл жинаған және ҚТЛ басшыларының бұйрықтарымен бекітілген ҚТЛ-ге қабылдау құқығына ие болған оқушылар тізімін жолдайды.».</w:t>
      </w:r>
      <w:r>
        <w:br/>
      </w:r>
      <w:r>
        <w:rPr>
          <w:rFonts w:ascii="Times New Roman"/>
          <w:b w:val="false"/>
          <w:i w:val="false"/>
          <w:color w:val="000000"/>
          <w:sz w:val="28"/>
        </w:rPr>
        <w:t>
</w:t>
      </w:r>
      <w:r>
        <w:rPr>
          <w:rFonts w:ascii="Times New Roman"/>
          <w:b w:val="false"/>
          <w:i w:val="false"/>
          <w:color w:val="000000"/>
          <w:sz w:val="28"/>
        </w:rPr>
        <w:t>
      2. Мектепке дейінгі және жалпы орта білім департаменті (Н. Аршабеков):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М. Сарыбеков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