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739" w14:textId="7848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 сәуірдегі № 75 Қаулысы және Астана қаласы мәслихатының 2010 жылғы 21 сәуірдегі № 351/46-IV Шешімі. Астана қаласының Әділет департаментінде 2010 жылғы 30 сәуірде нормативтік құқықтық кесімдерді Мемлекеттік тіркеудің тізіліміне N 624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сәйкес, Астана қаласы тұрғындарының пікірін ескере отырып, қалалық ономастика комиссиясының 2010 жылғы 8 сәуірдегі № 12 шешімі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«Алматы» ауданының жобалау атауы № 23-22 даңғылға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Рақымжан Қошқарбаев даңғылы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және 18 бекеттер аралығындағы Балочный көшесі – Сарысу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және 20 бекеттер аралығындағы Балочный көшесі – Шағыл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бекеттегі Песчаный көшесі – Алтынқұм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бекеттегі Песчаный көшесі – Қарақұм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«Шұбар» тұрғын алабында: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Қызғалдақ көшесі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«Нормандия-Неман» эскадрильясі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Алматы және Есіл аудандарының әкімдері, «Астана қаласының Сәулет және қала құрылысы басқармасы» мемлекеттік мекемесі осы қаулы мен шешімді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Астана қаласы әкімдігінің қаулысы және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