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73aa" w14:textId="e237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2009 жылғы 12 желтоқсандағы № 4С-23/6 "Бұланды ауданында бейбіт жиналыстар, митингілер, шерулер, пикеттер мен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2010 жылғы 18 наурыздағы № 4С-26/2 шешімі. Ақмола облысы Бұланды ауданының Әділет басқармасында 2010 жылғы 31 наурызда № 1-7-111 тіркелді. Күші жойылды - Ақмола облысы Бұланды аудандық мәслихатының 2014 жылғы 12 қарашадағы № 5С-33/3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аудандық мәслихатының 12.11.2014 № 5С-33/3 (қол қойылған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«Қазақстан Республикасында бейбіт жиналыстар, митингілер, шерулер, пикеттер және демонстрациялар ұйымдастыру мен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«Бұланды ауданында бейбіт жиналыстар, митингілер, шерулер, пикеттер мен демонстрациялар өткізу тәртібін қосымша реттеу туралы» 2009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4С-23/6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1-7-105 тіркелген, 2010 жылғы 12 ақпанда «Бұланды таңы», «Вести Бұланды жаршысы»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12 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26-сессияның төрағасы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