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6e86" w14:textId="2956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тіркеу өткізілетін жылы он жеті жасқа толатын еркек жынысты азаматтарды "Ақмола облысы Астрахан ауданының Қорғаныс істер бойынша бірлескен бөлімі" мемлекеттік мекемесінің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ауданының әкімдігінің 2010 жылғы 20 желтоқсандағы № 14 шешімі. Ақмола облысы Егіндікөл аудандық Әділет басқармасында 2011 жылы 11 қаңтарда № 1-8-103 тіркелді. Қолдану мерзімінің аяқталуына байланысты күші жойылды - (Ақмола облысы Егіндікөл ауданы әкімі аппаратының 2013 жылғы 10 маусымдағы № 495 хатымен)</w:t>
      </w:r>
    </w:p>
    <w:p>
      <w:pPr>
        <w:spacing w:after="0"/>
        <w:ind w:left="0"/>
        <w:jc w:val="both"/>
      </w:pPr>
      <w:r>
        <w:rPr>
          <w:rFonts w:ascii="Times New Roman"/>
          <w:b w:val="false"/>
          <w:i w:val="false"/>
          <w:color w:val="ff0000"/>
          <w:sz w:val="28"/>
        </w:rPr>
        <w:t>      Ескерту. Қолдану мерзімінің аяқталуына байланысты күші жойылды - (Ақмола облысы Егіндікөл ауданы әкімі аппаратының 10.06.2013 № 495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Қазақстан Республикасында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ережеге» сәйкес, Егіндікөл ауданының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тіркеу өткізілетін жылы он жеті жасқа толатын еркек жынысты азаматтарды «Ақмола облысы Астрахан ауданының қорғаныс істер бойынша бірлескен бөлімі» мемлекеттік мекемесінің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Егіндікөл ауданы әкімінің «2010 жылдың қаңтар-наурызында тіркеу өткізілетін жылы он жеті жасқа толатын еркек жынысты азаматтарды «Ақмола облысы Астрахан ауданының қорғаныс істер бойынша бірлескен бөлімі» мемлекеттік мекемесінің шақыру учаскесіне тіркеуді ұйымдастыру және қамтамасыз ету туралы» 2010 жылғы 29 қаңтардағы № 1 (нормативтік құқықтық актілерді мемлекеттік тіркеудің Тізімінде № 1-8-91 тіркелген, аудандық «Шұғыла-Целинная нива» газетінде 2010 жылғы 8 наурызда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3.Осы шешімінің орындалуын бақылау аудан әкімінің орынбасары Ж.С.Ысқақоваға жүктелсін.</w:t>
      </w:r>
      <w:r>
        <w:br/>
      </w:r>
      <w:r>
        <w:rPr>
          <w:rFonts w:ascii="Times New Roman"/>
          <w:b w:val="false"/>
          <w:i w:val="false"/>
          <w:color w:val="000000"/>
          <w:sz w:val="28"/>
        </w:rPr>
        <w:t>
</w:t>
      </w:r>
      <w:r>
        <w:rPr>
          <w:rFonts w:ascii="Times New Roman"/>
          <w:b w:val="false"/>
          <w:i w:val="false"/>
          <w:color w:val="000000"/>
          <w:sz w:val="28"/>
        </w:rPr>
        <w:t>
      4.Осы шешім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Егіндікөл ауданының әкімі                  Б.Сұлтанов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Астрахан ауданының</w:t>
      </w:r>
      <w:r>
        <w:br/>
      </w:r>
      <w:r>
        <w:rPr>
          <w:rFonts w:ascii="Times New Roman"/>
          <w:b w:val="false"/>
          <w:i w:val="false"/>
          <w:color w:val="000000"/>
          <w:sz w:val="28"/>
        </w:rPr>
        <w:t>
</w:t>
      </w:r>
      <w:r>
        <w:rPr>
          <w:rFonts w:ascii="Times New Roman"/>
          <w:b w:val="false"/>
          <w:i/>
          <w:color w:val="000000"/>
          <w:sz w:val="28"/>
        </w:rPr>
        <w:t>      қорғаныс істері бойынша бірлескен</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міндетін атқарушы               М.Ілдетаев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