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3080" w14:textId="43c3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қаңтарынан наурызға дейінгі мерзімде шақыру учаскесіне тіркеу жылында жасы он жетіге толатын 1993 жылы туған еркек жынысты азаматтардың тіркеуін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әкімінің 2010 жылғы 6 қаңтардағы № 2 шешімі. Ақмола облысы Жарқайың ауданының Әділет басқармасында 2010 жылғы 6 қаңтарда 1-12-118 тіркелді. Күші жойылды - Ақмола облысы Жарқайың ауданы әкімінің 2010 жылғы 12 қарашадағы № 12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Жарқайың ауданы әкімінің 2010.11.08 № 12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Қазақстан Республикасы Үкіметінің 2006 жылғы 5 мамырдағы № 371 қаулысымен бекітілген Қазақстан Республикасында әскери міндеттілер мен әскерге шақырушыларды әскери есепке алуды жүргізу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жылдың қаңтарынан наурызға дейінгі мерзімде 1993 жылы туған, тіркелетін жылы он жеті жасқа толатын еркек жынысты азаматтардың «Ақмола облысы Жарқайың ауданының Қорғаныс істері жөніндегі біріктірілген бөлімі» мемлекеттік мекемесінің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Ақмола облысы Жарқайың ауданы әкімінің «Тізімге алу уақытында жастары он жеті жасқа толатын ер азаматтарды шақыру учаскесі тізіміне алынуының жүргізілуі туралы» 2008 жылғы 29 желтоқсандағы </w:t>
      </w:r>
      <w:r>
        <w:rPr>
          <w:rFonts w:ascii="Times New Roman"/>
          <w:b w:val="false"/>
          <w:i w:val="false"/>
          <w:color w:val="000000"/>
          <w:sz w:val="28"/>
        </w:rPr>
        <w:t>№ 14</w:t>
      </w:r>
      <w:r>
        <w:rPr>
          <w:rFonts w:ascii="Times New Roman"/>
          <w:b w:val="false"/>
          <w:i w:val="false"/>
          <w:color w:val="000000"/>
          <w:sz w:val="28"/>
        </w:rPr>
        <w:t xml:space="preserve"> шешімі (нормативтік құқықтық актілерді мемлекеттік тіркеудің тізілімінде № 1-12-99 тіркелген, 2009 жылдың 23 қаңтарында аудандық «Целинное знамя»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орындалуын бақылау Жарқайың ауданы әкімінің орынбасары Ұ.А.Ахметоваға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Жарқайың ауданы Әділет басқармасында мемлекеттік тіркелген күннен бастап күшіне енеді және ресми жарияланған күннен бастап қолданысқа енгізіледі.</w:t>
      </w:r>
    </w:p>
    <w:p>
      <w:pPr>
        <w:spacing w:after="0"/>
        <w:ind w:left="0"/>
        <w:jc w:val="both"/>
      </w:pPr>
      <w:r>
        <w:rPr>
          <w:rFonts w:ascii="Times New Roman"/>
          <w:b w:val="false"/>
          <w:i/>
          <w:color w:val="000000"/>
          <w:sz w:val="28"/>
        </w:rPr>
        <w:t xml:space="preserve">      Жарқайың </w:t>
      </w:r>
      <w:r>
        <w:rPr>
          <w:rFonts w:ascii="Times New Roman"/>
          <w:b w:val="false"/>
          <w:i/>
          <w:color w:val="000000"/>
          <w:sz w:val="28"/>
        </w:rPr>
        <w:t>ауданының</w:t>
      </w:r>
      <w:r>
        <w:br/>
      </w:r>
      <w:r>
        <w:rPr>
          <w:rFonts w:ascii="Times New Roman"/>
          <w:b w:val="false"/>
          <w:i w:val="false"/>
          <w:color w:val="000000"/>
          <w:sz w:val="28"/>
        </w:rPr>
        <w:t>
</w:t>
      </w:r>
      <w:r>
        <w:rPr>
          <w:rFonts w:ascii="Times New Roman"/>
          <w:b w:val="false"/>
          <w:i/>
          <w:color w:val="000000"/>
          <w:sz w:val="28"/>
        </w:rPr>
        <w:t>      әкімі                                      А.Қалжанов</w:t>
      </w:r>
    </w:p>
    <w:p>
      <w:pPr>
        <w:spacing w:after="0"/>
        <w:ind w:left="0"/>
        <w:jc w:val="both"/>
      </w:pPr>
      <w:r>
        <w:rPr>
          <w:rFonts w:ascii="Times New Roman"/>
          <w:b/>
          <w:i w:val="false"/>
          <w:color w:val="000000"/>
          <w:sz w:val="28"/>
        </w:rPr>
        <w:t>      КЕЛСІЛГЕН:</w:t>
      </w:r>
    </w:p>
    <w:p>
      <w:pPr>
        <w:spacing w:after="0"/>
        <w:ind w:left="0"/>
        <w:jc w:val="both"/>
      </w:pPr>
      <w:r>
        <w:rPr>
          <w:rFonts w:ascii="Times New Roman"/>
          <w:b w:val="false"/>
          <w:i/>
          <w:color w:val="000000"/>
          <w:sz w:val="28"/>
        </w:rPr>
        <w:t>      «Ақмола облысы Жарқайың</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біріккен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Д.Б.Ділдебаев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