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3a56" w14:textId="fcf3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барлық салық төлеушілер үшін тіркелген бірыңғай салық мөлшерлемені (бильярд үстелі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0 жылғы 2 маусымдағы № 29/181 шешімі. Ақмола облысы Зеренді ауданының Әділет басқармасында 2010 жылғы 3 шілдеде № 1-14-137 тіркелді. Күші жойылды - Ақмола облысы Зеренді аудандық мәслихатының 2018 жылғы 16 ақпандағы № 19-1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9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нда барлық салық төлеушілер үшін тіркелген бірыңғай салық мөлшерлеме (бильярд үстелі) айына 3 айлық көрсеткіш есебі мөлшерінде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Зеренді ауданының Әділет басқармасында мемлекеттік тіркелгенн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әу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